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7F0F6" w14:textId="3BB59C76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. Классическая Япония + источники у океана (TYO-TYO)</w:t>
      </w:r>
    </w:p>
    <w:p w14:paraId="7533EE19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color w:val="000000"/>
        </w:rPr>
      </w:pPr>
      <w:r>
        <w:rPr>
          <w:rFonts w:ascii="Cambria" w:eastAsia="Cambria" w:hAnsi="Cambria" w:cs="Cambria"/>
          <w:b/>
          <w:bCs/>
          <w:color w:val="2E75B5"/>
        </w:rPr>
        <w:t>Прилет в Токио – вылет из Токио</w:t>
      </w:r>
    </w:p>
    <w:p w14:paraId="64422207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– </w:t>
      </w:r>
      <w:proofErr w:type="spellStart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 (1 ночь) – Киото (2 ночи) - Токио (1 ночь)</w:t>
      </w:r>
    </w:p>
    <w:p w14:paraId="58204494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Продолжительность тура: 8 дней/7 ночей</w:t>
      </w:r>
    </w:p>
    <w:p w14:paraId="68F3BA07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4 экскурсии, 4 обеда, 1 ужин</w:t>
      </w:r>
    </w:p>
    <w:p w14:paraId="69349DB2" w14:textId="41402772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12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9"/>
        <w:tblW w:w="11226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099"/>
        <w:gridCol w:w="9127"/>
      </w:tblGrid>
      <w:tr w:rsidR="006636BB" w14:paraId="6CFF695E" w14:textId="77777777">
        <w:tc>
          <w:tcPr>
            <w:tcW w:w="11226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229298D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Даты заездов</w:t>
            </w:r>
          </w:p>
        </w:tc>
      </w:tr>
      <w:tr w:rsidR="006636BB" w14:paraId="56E746E1" w14:textId="77777777">
        <w:tc>
          <w:tcPr>
            <w:tcW w:w="2099" w:type="dxa"/>
            <w:shd w:val="clear" w:color="auto" w:fill="DEEBF6"/>
            <w:tcMar>
              <w:top w:w="57" w:type="dxa"/>
              <w:bottom w:w="57" w:type="dxa"/>
            </w:tcMar>
          </w:tcPr>
          <w:p w14:paraId="1D7A2A7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Месяц</w:t>
            </w:r>
          </w:p>
        </w:tc>
        <w:tc>
          <w:tcPr>
            <w:tcW w:w="9127" w:type="dxa"/>
            <w:shd w:val="clear" w:color="auto" w:fill="DEEBF6"/>
          </w:tcPr>
          <w:p w14:paraId="72BCFA9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  <w:sz w:val="22"/>
                <w:szCs w:val="22"/>
              </w:rPr>
              <w:t>Даты заездов</w:t>
            </w:r>
          </w:p>
        </w:tc>
      </w:tr>
      <w:tr w:rsidR="006636BB" w14:paraId="6434B3E5" w14:textId="77777777">
        <w:tc>
          <w:tcPr>
            <w:tcW w:w="2099" w:type="dxa"/>
            <w:tcMar>
              <w:top w:w="57" w:type="dxa"/>
              <w:bottom w:w="57" w:type="dxa"/>
            </w:tcMar>
          </w:tcPr>
          <w:p w14:paraId="01970AA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Май,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Июнь</w:t>
            </w:r>
          </w:p>
        </w:tc>
        <w:tc>
          <w:tcPr>
            <w:tcW w:w="9127" w:type="dxa"/>
          </w:tcPr>
          <w:p w14:paraId="1A810F4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 xml:space="preserve">31.05-07.06,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07.06-14.06, 14.06-21.06, 21.06-28.06, 28.06-05.07</w:t>
            </w:r>
          </w:p>
        </w:tc>
      </w:tr>
      <w:tr w:rsidR="006636BB" w14:paraId="7EC4FD74" w14:textId="77777777">
        <w:tc>
          <w:tcPr>
            <w:tcW w:w="2099" w:type="dxa"/>
            <w:tcMar>
              <w:top w:w="57" w:type="dxa"/>
              <w:bottom w:w="57" w:type="dxa"/>
            </w:tcMar>
          </w:tcPr>
          <w:p w14:paraId="54E6430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Июль</w:t>
            </w:r>
          </w:p>
        </w:tc>
        <w:tc>
          <w:tcPr>
            <w:tcW w:w="9127" w:type="dxa"/>
          </w:tcPr>
          <w:p w14:paraId="20A5414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05.07-12.07, 12.07-19.07, 19.07-26.07, 26.07-02.08</w:t>
            </w:r>
          </w:p>
        </w:tc>
      </w:tr>
      <w:tr w:rsidR="006636BB" w14:paraId="17CFED0A" w14:textId="77777777">
        <w:tc>
          <w:tcPr>
            <w:tcW w:w="2099" w:type="dxa"/>
            <w:tcMar>
              <w:top w:w="57" w:type="dxa"/>
              <w:bottom w:w="57" w:type="dxa"/>
            </w:tcMar>
          </w:tcPr>
          <w:p w14:paraId="663C36B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Август</w:t>
            </w:r>
          </w:p>
        </w:tc>
        <w:tc>
          <w:tcPr>
            <w:tcW w:w="9127" w:type="dxa"/>
          </w:tcPr>
          <w:p w14:paraId="2F0CC43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02.08-09.08, 09.08-16.08, 16.08-23.08, 23.08-30.08, 30.08-06.09</w:t>
            </w:r>
          </w:p>
        </w:tc>
      </w:tr>
      <w:tr w:rsidR="006636BB" w14:paraId="12787635" w14:textId="77777777">
        <w:tc>
          <w:tcPr>
            <w:tcW w:w="2099" w:type="dxa"/>
            <w:tcMar>
              <w:top w:w="57" w:type="dxa"/>
              <w:bottom w:w="57" w:type="dxa"/>
            </w:tcMar>
          </w:tcPr>
          <w:p w14:paraId="1EC54C8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Сентябрь</w:t>
            </w:r>
          </w:p>
        </w:tc>
        <w:tc>
          <w:tcPr>
            <w:tcW w:w="9127" w:type="dxa"/>
          </w:tcPr>
          <w:p w14:paraId="1216DF1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06.09-13.09, 13.09-20.09, 20.09-27.09</w:t>
            </w:r>
          </w:p>
        </w:tc>
      </w:tr>
    </w:tbl>
    <w:p w14:paraId="325B795D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tbl>
      <w:tblPr>
        <w:tblStyle w:val="affa"/>
        <w:tblW w:w="11233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233"/>
      </w:tblGrid>
      <w:tr w:rsidR="006636BB" w14:paraId="47558C5D" w14:textId="77777777">
        <w:trPr>
          <w:trHeight w:val="182"/>
        </w:trPr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7A4BC1C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1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Прибытие в Токио.</w:t>
            </w:r>
          </w:p>
        </w:tc>
      </w:tr>
      <w:tr w:rsidR="006636BB" w14:paraId="647A2E8B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37F6B7E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0EFA1D3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после 16:00 (раннее заселение по запросу и за дополнительную плату).</w:t>
            </w:r>
          </w:p>
          <w:p w14:paraId="2C40A4D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46FFE933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62A22C5B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прилет в Токио:</w:t>
            </w:r>
          </w:p>
          <w:p w14:paraId="028C8F4E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-в аэропо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рт Нарита с 6 утра до 20:30 вечера; </w:t>
            </w:r>
          </w:p>
          <w:p w14:paraId="65625A8E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5 утра до 20:30 вечера; </w:t>
            </w:r>
          </w:p>
          <w:p w14:paraId="0938F4C6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69130BB8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взимается доп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лата за повторное бронирование - 30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1AB5901A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4265EB65" w14:textId="77777777" w:rsidR="006636BB" w:rsidRDefault="00162F71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8"/>
              </w:tabs>
              <w:spacing w:before="0" w:after="100"/>
              <w:ind w:left="460" w:hanging="426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при изменении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60–90 минутах езды друг от друга. </w:t>
            </w:r>
          </w:p>
          <w:p w14:paraId="5B04532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«Вечерний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 xml:space="preserve">(описание и стоимость ниже) </w:t>
            </w:r>
          </w:p>
          <w:p w14:paraId="4FF6509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!!! бронирование ТОЛЬКО с туром, на месте НЕ подтверждается </w:t>
            </w:r>
          </w:p>
          <w:p w14:paraId="377D7EE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62626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  <w:sz w:val="22"/>
                <w:szCs w:val="22"/>
              </w:rPr>
              <w:t>Внимание: экскурсия не выполняется для туристов, прилетающих позже 13:00!</w:t>
            </w:r>
          </w:p>
        </w:tc>
      </w:tr>
      <w:tr w:rsidR="006636BB" w14:paraId="654F4C63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3E58876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"Токио вчера и сегодня" – 8–9 ч</w:t>
            </w:r>
          </w:p>
        </w:tc>
      </w:tr>
      <w:tr w:rsidR="006636BB" w14:paraId="1A5279BA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2E32673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в Токио (время встречи указывается в ваучере).</w:t>
            </w:r>
          </w:p>
          <w:p w14:paraId="5EAF002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заказной).</w:t>
            </w:r>
          </w:p>
          <w:p w14:paraId="7AA68B9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старейших ландшафтных парков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Парк был 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состоявшим в родстве с правящей династией Токугава. Традиционный японский дизайн сада воссоздает знаменитые пейз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ажи в миниатюре при помощи прудов, камней, деревьев и искусственных холмов. Сад прекрасен в любое время года.</w:t>
            </w:r>
          </w:p>
          <w:p w14:paraId="624650D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Остановка у исторического здания центрального вокзала города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памятника архитектуры конца 19 века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аллеей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3E97FD1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 (японская кухня).</w:t>
            </w:r>
          </w:p>
          <w:p w14:paraId="67D4D23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Участие в трад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Мастер проводит чайную церемонию, а затем и гостям предоставляется возможность приобщиться к процессу приготовления чая матча.</w:t>
            </w:r>
          </w:p>
          <w:p w14:paraId="6A915BA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расположенный на искусственном острове в Токи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йском заливе.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Радужный мост, 20-метровый робот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 и лучшая панорама Токио с залива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</w:t>
            </w:r>
          </w:p>
          <w:p w14:paraId="6576D19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6636BB" w14:paraId="531BACE2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6914841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3 (Вт): Свободный день в Токио</w:t>
            </w:r>
          </w:p>
        </w:tc>
      </w:tr>
      <w:tr w:rsidR="006636BB" w14:paraId="6054090C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67C44E1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 в Токио.</w:t>
            </w:r>
          </w:p>
          <w:p w14:paraId="70F4A91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>По желанию, за доп. плату:</w:t>
            </w:r>
          </w:p>
          <w:p w14:paraId="75079DE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- 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</w:p>
          <w:p w14:paraId="4042DE3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6636BB" w14:paraId="008DEAFD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12EBF11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– 8 ч. Переезд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Атами</w:t>
            </w:r>
            <w:proofErr w:type="spellEnd"/>
          </w:p>
        </w:tc>
      </w:tr>
      <w:tr w:rsidR="006636BB" w14:paraId="532F7ADF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5F7C8C4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</w:t>
            </w:r>
          </w:p>
          <w:p w14:paraId="481E6B9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(точное время встречи указывается в ваучере). </w:t>
            </w:r>
          </w:p>
          <w:p w14:paraId="521359F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4B6E990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(~2,5-3ч). </w:t>
            </w:r>
          </w:p>
          <w:p w14:paraId="6CF205B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 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фольклорной деревни </w:t>
            </w:r>
            <w:proofErr w:type="spellStart"/>
            <w:proofErr w:type="gram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Ияси</w:t>
            </w:r>
            <w:proofErr w:type="spellEnd"/>
            <w:proofErr w:type="gram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но Сато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Деревянные домики, покрытые соломенными крышами - настоящий исторический музей под открытым небом. 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 xml:space="preserve">Здесь, предварительно переодевшись в нарядное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кимоно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можно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прогуляться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сфотографироваться  на фоне горы Фудзи.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гора Фудзи може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т быть не видна.</w:t>
            </w:r>
          </w:p>
          <w:p w14:paraId="1BD1818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ресторане.</w:t>
            </w:r>
          </w:p>
          <w:p w14:paraId="4F6358F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13:30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31598AD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(~1,5ч) – город-курорт, расположенный на полуострове Идзу на берегу Тихого океана.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славится  горячими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источниками и живописными пляжами.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  <w:t>~15:00 Размещение в отелях. Отдых. Ужин в отеле.</w:t>
            </w:r>
          </w:p>
        </w:tc>
      </w:tr>
      <w:tr w:rsidR="006636BB" w14:paraId="3D3351F2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5F899C0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Экскурсия в Хамамацу. Переезд в Киото.</w:t>
            </w:r>
          </w:p>
        </w:tc>
      </w:tr>
      <w:tr w:rsidR="006636BB" w14:paraId="0416A715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74DB7A7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с вещами. Встреча с гидом в отеле (точное время встречи указывается в ваучере). </w:t>
            </w:r>
          </w:p>
          <w:p w14:paraId="22F71BD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7CF4393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замка Хамамацу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знаменитого тем, что в нем жил, на тот момент будущий,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сёгун - Токугава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Иэясу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основатель династии Токугава. Сейчас в замке работает музей с коллекцией вещей периодов Эдо 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</w:t>
            </w:r>
          </w:p>
          <w:p w14:paraId="40439D3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Посещение фермы по разведению угря, с более чем 55-летней историей, расположенной на живописном берегу озера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Хамана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. Здесь расск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ажут об образе жизни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угрей 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их выращивании. Хамамацу - одно из лучших мест в Японии, где можно насладиться вкуснейшим угрем и исторический центр его разведения.  </w:t>
            </w:r>
          </w:p>
          <w:p w14:paraId="7CF41814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со свежайшим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хамамацуским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угрем. Угорь в японской кухне - уникальное сезонное блюдо, особенно подходящее для жаркого летнего дня.</w:t>
            </w:r>
          </w:p>
          <w:p w14:paraId="3B4CBF3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одного из самых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красивых парков Японии -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Hamamatsu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Flower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Park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  В парке более 3000 видов прекрасных растений, произ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растающих на площади более 30 тыс.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 Круглый год парк радует гостей живописным разноцветьем и красочными фестивалями.</w:t>
            </w:r>
          </w:p>
          <w:p w14:paraId="0A4F5B1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~17:00 Окончание экскурсии на станции Хамамацу. </w:t>
            </w:r>
          </w:p>
          <w:p w14:paraId="21668C9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17:51-19:34 KODAMA 739 </w:t>
            </w:r>
          </w:p>
          <w:p w14:paraId="1B67B23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до станции Киото, без сопровождения. Самостоятельное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заселение в отель у станции Киото.</w:t>
            </w:r>
          </w:p>
          <w:p w14:paraId="7FEA1EA6" w14:textId="77777777" w:rsidR="00E467E0" w:rsidRDefault="00E4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3EC14A7E" w14:textId="77777777" w:rsidR="00E467E0" w:rsidRDefault="00E4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  <w:p w14:paraId="762BA99B" w14:textId="53A6BD84" w:rsidR="00E467E0" w:rsidRDefault="00E46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6636BB" w14:paraId="52E048AF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7414893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lastRenderedPageBreak/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Обзорная экскурсия по Киото – 8–9 ч</w:t>
            </w:r>
          </w:p>
        </w:tc>
      </w:tr>
      <w:tr w:rsidR="006636BB" w14:paraId="3C148509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015155C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Встреча с гидом в холле отеля (время встречи указывается в ваучере).</w:t>
            </w:r>
          </w:p>
          <w:p w14:paraId="2854F5A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заказной</w:t>
            </w:r>
          </w:p>
          <w:p w14:paraId="5E610E9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4C7A878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всемирно извес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 Отражение Золотого павильона на водной глади пруда создает восхитительное зрелище. </w:t>
            </w:r>
          </w:p>
          <w:p w14:paraId="13AED43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известного своим садом 15-ти камней. Его таинственная красота вызывает различные ассоциации. Для кого-то это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горные вершины среди облаков, а для кого-то - острова в бескрайних просторах океана. С какой стороны не посмотреть, каждый раз можно увидеть для себя что-то новое, но невозможно увидеть все камни вместе.</w:t>
            </w:r>
          </w:p>
          <w:p w14:paraId="3510DB7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Сандзюсангендо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1000 резных деревя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нных статуй богини милосердия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Каннон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Его храмовый зал в 120 метров является самым длинным деревянным сооружением в Японии. </w:t>
            </w:r>
          </w:p>
          <w:p w14:paraId="62C10E2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(шведский стол).</w:t>
            </w:r>
          </w:p>
          <w:p w14:paraId="2348831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  <w:sz w:val="22"/>
                <w:szCs w:val="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  <w:sz w:val="22"/>
                <w:szCs w:val="22"/>
              </w:rPr>
              <w:t xml:space="preserve"> и реки Камо. </w:t>
            </w:r>
          </w:p>
          <w:p w14:paraId="2FD93D61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отели</w:t>
            </w:r>
          </w:p>
        </w:tc>
      </w:tr>
      <w:tr w:rsidR="006636BB" w14:paraId="16726ADC" w14:textId="77777777">
        <w:tc>
          <w:tcPr>
            <w:tcW w:w="11233" w:type="dxa"/>
            <w:shd w:val="clear" w:color="auto" w:fill="1F4E79"/>
            <w:tcMar>
              <w:top w:w="57" w:type="dxa"/>
              <w:bottom w:w="57" w:type="dxa"/>
            </w:tcMar>
          </w:tcPr>
          <w:p w14:paraId="7A40791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7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): Свободный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.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 xml:space="preserve"> Переезд в Токио</w:t>
            </w:r>
          </w:p>
        </w:tc>
      </w:tr>
      <w:tr w:rsidR="006636BB" w14:paraId="70AC08CD" w14:textId="77777777">
        <w:tc>
          <w:tcPr>
            <w:tcW w:w="11233" w:type="dxa"/>
            <w:tcMar>
              <w:top w:w="57" w:type="dxa"/>
              <w:bottom w:w="57" w:type="dxa"/>
            </w:tcMar>
          </w:tcPr>
          <w:p w14:paraId="3E7A250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Свободное время.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br/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~11: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00  Самостоятельный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переезд в Токио и заселение в отель (без сопровождения)</w:t>
            </w:r>
          </w:p>
          <w:p w14:paraId="6EEA823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выдаются заранее, вместе с ваучером.</w:t>
            </w:r>
          </w:p>
          <w:p w14:paraId="35922C3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**в случае приобретения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  <w:t xml:space="preserve"> экскурсии билеты на поезд будут предоставлены на вечернее время</w:t>
            </w:r>
          </w:p>
          <w:p w14:paraId="43B6B7F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1F4E79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По желанию, за доп. плату: Экскурсия в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(описание и стоимость ниже)</w:t>
            </w:r>
            <w:r>
              <w:rPr>
                <w:rFonts w:ascii="Cambria" w:eastAsia="Cambria" w:hAnsi="Cambria" w:cs="Cambria"/>
                <w:color w:val="1F4E79"/>
                <w:sz w:val="22"/>
                <w:szCs w:val="22"/>
              </w:rPr>
              <w:t xml:space="preserve"> </w:t>
            </w:r>
          </w:p>
          <w:p w14:paraId="53BC0F8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  <w:sz w:val="22"/>
                <w:szCs w:val="22"/>
              </w:rPr>
              <w:t>*рекомендуем бронировать заранее, при заказе на месте подтверждение НЕ гарантируется</w:t>
            </w:r>
          </w:p>
        </w:tc>
      </w:tr>
      <w:tr w:rsidR="006636BB" w14:paraId="66BD90E7" w14:textId="77777777">
        <w:tc>
          <w:tcPr>
            <w:tcW w:w="1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2DA961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FFFFFF"/>
                <w:sz w:val="22"/>
                <w:szCs w:val="22"/>
              </w:rPr>
            </w:pPr>
            <w:bookmarkStart w:id="0" w:name="_heading=h.idcqkrfyhman" w:colFirst="0" w:colLast="0"/>
            <w:bookmarkEnd w:id="0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День 8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Вc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): Завершение тура.</w:t>
            </w:r>
          </w:p>
        </w:tc>
      </w:tr>
      <w:tr w:rsidR="006636BB" w14:paraId="1448C821" w14:textId="77777777">
        <w:tc>
          <w:tcPr>
            <w:tcW w:w="1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116CDAD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Выписка из отеля до 10:00. Встреча с водителем у входа в отель.  Групповой трансфер в аэропорт на шаттле.</w:t>
            </w:r>
          </w:p>
          <w:p w14:paraId="18152E2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!!!Внимание:</w:t>
            </w:r>
          </w:p>
          <w:p w14:paraId="7F99184F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2F469619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бронь группового трансфера возможна для рейсов на вылет из Токио:</w:t>
            </w:r>
          </w:p>
          <w:p w14:paraId="41F8F940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-из аэроп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орта Нарита с 8:30 утра до 23:30 вечера; </w:t>
            </w:r>
          </w:p>
          <w:p w14:paraId="077EE09F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-из аэропорта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с 8:30 утра до 24:30 вечера;</w:t>
            </w:r>
          </w:p>
          <w:p w14:paraId="297BFB78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/чел в одну сторону</w:t>
            </w:r>
          </w:p>
          <w:p w14:paraId="146AFDEB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в случае изменения полетных данных после подтверждения бронирования взим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679BD33F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</w:tabs>
              <w:spacing w:before="0"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/чел) может потребоваться доплата за индивидуальный трансфер в размере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/чел</w:t>
            </w:r>
          </w:p>
          <w:p w14:paraId="6003FE89" w14:textId="77777777" w:rsidR="006636BB" w:rsidRDefault="00162F71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142"/>
                <w:tab w:val="left" w:pos="284"/>
                <w:tab w:val="left" w:pos="459"/>
              </w:tabs>
              <w:spacing w:before="0" w:after="100"/>
              <w:ind w:left="460"/>
              <w:rPr>
                <w:rFonts w:ascii="Cambria" w:eastAsia="Cambria" w:hAnsi="Cambria" w:cs="Cambria"/>
                <w:color w:val="21212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и Нарита, расположенных в 60–90 минутах езды друг от друга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 и Нарита, расположенных в 60–90 мин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</w:rPr>
              <w:t xml:space="preserve">утах езды друг от друга. В </w:t>
            </w:r>
            <w:r>
              <w:rPr>
                <w:rFonts w:ascii="Cambria" w:eastAsia="Cambria" w:hAnsi="Cambria" w:cs="Cambria"/>
                <w:i/>
                <w:iCs/>
                <w:color w:val="222222"/>
                <w:sz w:val="22"/>
                <w:szCs w:val="22"/>
                <w:highlight w:val="white"/>
              </w:rPr>
              <w:t>случае необходимости переезда между аэропортами оплата переезда будет осуществляться за счет туристов</w:t>
            </w:r>
          </w:p>
        </w:tc>
      </w:tr>
    </w:tbl>
    <w:p w14:paraId="47326537" w14:textId="77777777" w:rsidR="006636BB" w:rsidRDefault="00162F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7361D6E7" w14:textId="77777777" w:rsidR="006636BB" w:rsidRDefault="00162F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Время в программах указано ориентировочно и может быть скорректирован</w:t>
      </w: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о с сохранением программы экскурсий</w:t>
      </w:r>
    </w:p>
    <w:p w14:paraId="0B7E59A7" w14:textId="77777777" w:rsidR="006636BB" w:rsidRDefault="00162F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i/>
          <w:iCs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lastRenderedPageBreak/>
        <w:t xml:space="preserve">Время встречи с гидами и время переездов на </w:t>
      </w:r>
      <w:proofErr w:type="spellStart"/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>синкансенах</w:t>
      </w:r>
      <w:proofErr w:type="spellEnd"/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 указывается в ваучере при выдаче документов </w:t>
      </w:r>
    </w:p>
    <w:p w14:paraId="0942075B" w14:textId="77777777" w:rsidR="006636BB" w:rsidRDefault="00162F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color w:val="C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C00000"/>
          <w:sz w:val="20"/>
          <w:szCs w:val="20"/>
        </w:rPr>
        <w:t xml:space="preserve">В связи с четким графиком маршрутов в групповых турах, опоздания на экскурсии и в ходе них не допускаются! </w:t>
      </w:r>
    </w:p>
    <w:p w14:paraId="4520DD90" w14:textId="77777777" w:rsidR="006636BB" w:rsidRDefault="00162F7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0" w:after="0"/>
        <w:ind w:left="284" w:right="-283" w:hanging="284"/>
        <w:rPr>
          <w:rFonts w:ascii="Cambria" w:eastAsia="Cambria" w:hAnsi="Cambria" w:cs="Cambria"/>
          <w:b/>
          <w:bCs/>
          <w:color w:val="C00000"/>
          <w:sz w:val="18"/>
          <w:szCs w:val="18"/>
        </w:rPr>
      </w:pP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>Изменения в</w:t>
      </w:r>
      <w:r>
        <w:rPr>
          <w:rFonts w:ascii="Cambria" w:eastAsia="Cambria" w:hAnsi="Cambria" w:cs="Cambria"/>
          <w:b/>
          <w:bCs/>
          <w:i/>
          <w:iCs/>
          <w:color w:val="C00000"/>
          <w:sz w:val="20"/>
          <w:szCs w:val="20"/>
        </w:rPr>
        <w:t xml:space="preserve"> маршрут экскурсий группового тура не принимаются!</w:t>
      </w:r>
    </w:p>
    <w:p w14:paraId="18E0BD4C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707"/>
        <w:rPr>
          <w:rFonts w:ascii="Cambria" w:eastAsia="Cambria" w:hAnsi="Cambria" w:cs="Cambria"/>
          <w:color w:val="000000"/>
          <w:sz w:val="14"/>
          <w:szCs w:val="14"/>
        </w:rPr>
      </w:pPr>
    </w:p>
    <w:p w14:paraId="00CADA3D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Стоимость программы на 1 человека в USD </w:t>
      </w:r>
    </w:p>
    <w:tbl>
      <w:tblPr>
        <w:tblStyle w:val="affb"/>
        <w:tblW w:w="11199" w:type="dxa"/>
        <w:tblInd w:w="-250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127"/>
        <w:gridCol w:w="1200"/>
        <w:gridCol w:w="1210"/>
        <w:gridCol w:w="1484"/>
        <w:gridCol w:w="1776"/>
        <w:gridCol w:w="1843"/>
        <w:gridCol w:w="1559"/>
      </w:tblGrid>
      <w:tr w:rsidR="006636BB" w14:paraId="36439B9C" w14:textId="77777777">
        <w:trPr>
          <w:trHeight w:val="713"/>
        </w:trPr>
        <w:tc>
          <w:tcPr>
            <w:tcW w:w="2127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123108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Отели</w:t>
            </w:r>
          </w:p>
        </w:tc>
        <w:tc>
          <w:tcPr>
            <w:tcW w:w="12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393DF7F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21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95F8E4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4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1E2BBA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72449D9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(взрослый)</w:t>
            </w:r>
          </w:p>
        </w:tc>
        <w:tc>
          <w:tcPr>
            <w:tcW w:w="17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4D5DEFF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Стоимость доп. кровати</w:t>
            </w:r>
          </w:p>
          <w:p w14:paraId="27CAAB5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реб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. до 11 лет)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51D258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6–11 лет на основном месте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A360AA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Дети до 6 лет (без кровати и питания)</w:t>
            </w:r>
          </w:p>
        </w:tc>
      </w:tr>
      <w:tr w:rsidR="006636BB" w14:paraId="0A0115D4" w14:textId="77777777">
        <w:trPr>
          <w:trHeight w:val="157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5AB57B9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2–3*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7F52905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2490 $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1D774C1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540 $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04ADFD8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21E3ACE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366C449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2380 $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728F998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820 $</w:t>
            </w:r>
          </w:p>
        </w:tc>
      </w:tr>
      <w:tr w:rsidR="006636BB" w14:paraId="4C0137F8" w14:textId="77777777">
        <w:trPr>
          <w:trHeight w:val="347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66AF146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3* комфорт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65AE513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2780 $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6B6F763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770 $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E17DD4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2720 $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64909B7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2610 $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AA9510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2670 $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6C95DB0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820 $</w:t>
            </w:r>
          </w:p>
        </w:tc>
      </w:tr>
      <w:tr w:rsidR="006636BB" w14:paraId="70D87804" w14:textId="77777777">
        <w:trPr>
          <w:trHeight w:val="169"/>
        </w:trPr>
        <w:tc>
          <w:tcPr>
            <w:tcW w:w="2127" w:type="dxa"/>
            <w:tcMar>
              <w:top w:w="57" w:type="dxa"/>
              <w:bottom w:w="57" w:type="dxa"/>
            </w:tcMar>
            <w:vAlign w:val="center"/>
          </w:tcPr>
          <w:p w14:paraId="65CD126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Отели 4*</w:t>
            </w:r>
          </w:p>
        </w:tc>
        <w:tc>
          <w:tcPr>
            <w:tcW w:w="1200" w:type="dxa"/>
            <w:tcMar>
              <w:top w:w="57" w:type="dxa"/>
              <w:bottom w:w="57" w:type="dxa"/>
            </w:tcMar>
            <w:vAlign w:val="center"/>
          </w:tcPr>
          <w:p w14:paraId="074846E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3350 $</w:t>
            </w:r>
          </w:p>
        </w:tc>
        <w:tc>
          <w:tcPr>
            <w:tcW w:w="1210" w:type="dxa"/>
            <w:tcMar>
              <w:top w:w="57" w:type="dxa"/>
              <w:bottom w:w="57" w:type="dxa"/>
            </w:tcMar>
            <w:vAlign w:val="center"/>
          </w:tcPr>
          <w:p w14:paraId="7AD3B51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1520 $</w:t>
            </w:r>
          </w:p>
        </w:tc>
        <w:tc>
          <w:tcPr>
            <w:tcW w:w="1484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6D762F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3300 $</w:t>
            </w:r>
          </w:p>
        </w:tc>
        <w:tc>
          <w:tcPr>
            <w:tcW w:w="1776" w:type="dxa"/>
            <w:tcBorders>
              <w:left w:val="single" w:sz="4" w:space="0" w:color="000000"/>
            </w:tcBorders>
            <w:vAlign w:val="center"/>
          </w:tcPr>
          <w:p w14:paraId="2FFD54C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3190 $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24A96FF1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3240 $</w:t>
            </w:r>
          </w:p>
        </w:tc>
        <w:tc>
          <w:tcPr>
            <w:tcW w:w="1559" w:type="dxa"/>
            <w:tcMar>
              <w:top w:w="57" w:type="dxa"/>
              <w:bottom w:w="57" w:type="dxa"/>
            </w:tcMar>
            <w:vAlign w:val="center"/>
          </w:tcPr>
          <w:p w14:paraId="133845B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center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820 $</w:t>
            </w:r>
          </w:p>
        </w:tc>
      </w:tr>
      <w:tr w:rsidR="006636BB" w14:paraId="5B5819BF" w14:textId="77777777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3B81242B" w14:textId="77777777" w:rsidR="006636BB" w:rsidRDefault="00162F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случае существенного изменения курса иены – возможен пересчет стоимости программы;</w:t>
            </w:r>
          </w:p>
          <w:p w14:paraId="6455630E" w14:textId="77777777" w:rsidR="006636BB" w:rsidRDefault="00162F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При количестве участников более 15 человек - замена общественного транспорта на заказной; </w:t>
            </w:r>
          </w:p>
          <w:p w14:paraId="3AC5FD55" w14:textId="77777777" w:rsidR="006636BB" w:rsidRDefault="00162F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 некоторых случаях, при уменьшении количества участников возможна замена типа 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ранспорта с заказного на общественный без изменения стоимости тура;</w:t>
            </w:r>
          </w:p>
          <w:p w14:paraId="58947946" w14:textId="77777777" w:rsidR="006636BB" w:rsidRDefault="00162F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Размещение TWN – две раздельные кровати, DBL – двуспальная кровать, NA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доп. кровать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не предоставляется, в других отелях –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под запрос; </w:t>
            </w:r>
          </w:p>
          <w:p w14:paraId="52FD52A3" w14:textId="77777777" w:rsidR="006636BB" w:rsidRDefault="00162F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left="426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ночи под запрос и не гарантированы в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отелях по туру.</w:t>
            </w:r>
          </w:p>
        </w:tc>
      </w:tr>
    </w:tbl>
    <w:p w14:paraId="5DE088C1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09EB4230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 xml:space="preserve">ОРИЕНТИРОВОЧНЫЕ ВАРИАНТЫ РАЗМЕЩЕНИЯ ПО КАТЕГОРИЯМ: </w:t>
      </w:r>
    </w:p>
    <w:tbl>
      <w:tblPr>
        <w:tblStyle w:val="affc"/>
        <w:tblW w:w="11199" w:type="dxa"/>
        <w:tblInd w:w="-250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959"/>
        <w:gridCol w:w="1701"/>
        <w:gridCol w:w="8539"/>
      </w:tblGrid>
      <w:tr w:rsidR="006636BB" w14:paraId="6EF52487" w14:textId="77777777">
        <w:tc>
          <w:tcPr>
            <w:tcW w:w="95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156D86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BB873E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Категория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E44581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  <w:t>Название отелей</w:t>
            </w:r>
          </w:p>
        </w:tc>
      </w:tr>
      <w:tr w:rsidR="006636BB" w14:paraId="5186E84A" w14:textId="77777777">
        <w:tc>
          <w:tcPr>
            <w:tcW w:w="959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D8740A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Токио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8C76EC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5F19FA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APA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Tower или подобные</w:t>
            </w:r>
          </w:p>
        </w:tc>
      </w:tr>
      <w:tr w:rsidR="006636BB" w14:paraId="0459B6C6" w14:textId="77777777">
        <w:tc>
          <w:tcPr>
            <w:tcW w:w="959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8A4D41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C27F7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A0012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View или подобные</w:t>
            </w:r>
          </w:p>
        </w:tc>
      </w:tr>
      <w:tr w:rsidR="006636BB" w:rsidRPr="00E467E0" w14:paraId="0C0F0BFB" w14:textId="77777777">
        <w:tc>
          <w:tcPr>
            <w:tcW w:w="959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C58FD8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62BF0A4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BB8CA2" w14:textId="77777777" w:rsidR="006636BB" w:rsidRPr="00E467E0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Royal Park </w:t>
            </w:r>
            <w:proofErr w:type="spellStart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Nihonbashi</w:t>
            </w:r>
            <w:proofErr w:type="spellEnd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Yenomidori</w:t>
            </w:r>
            <w:proofErr w:type="spellEnd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Grand Prince Takanawa, Mitsui Garden </w:t>
            </w:r>
            <w:proofErr w:type="spellStart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Nihombashi</w:t>
            </w:r>
            <w:proofErr w:type="spellEnd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, The Gate </w:t>
            </w:r>
            <w:proofErr w:type="spellStart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>Ryogoku</w:t>
            </w:r>
            <w:proofErr w:type="spellEnd"/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636BB" w14:paraId="5E8F3684" w14:textId="77777777">
        <w:trPr>
          <w:trHeight w:val="1022"/>
        </w:trPr>
        <w:tc>
          <w:tcPr>
            <w:tcW w:w="95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84B4997" w14:textId="77777777" w:rsidR="006636BB" w:rsidRDefault="00162F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Атами</w:t>
            </w:r>
            <w:proofErr w:type="spellEnd"/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53028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  <w:p w14:paraId="7A955C6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3*комфорт </w:t>
            </w:r>
          </w:p>
          <w:p w14:paraId="4F07717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B9931DB" w14:textId="77777777" w:rsidR="006636BB" w:rsidRPr="00E467E0" w:rsidRDefault="00162F71">
            <w:pP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Hotel New </w:t>
            </w:r>
            <w:proofErr w:type="spellStart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>Akao</w:t>
            </w:r>
            <w:proofErr w:type="spellEnd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O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с</w:t>
            </w:r>
            <w:proofErr w:type="spellStart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>ean</w:t>
            </w:r>
            <w:proofErr w:type="spellEnd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Wing 4*, Hotel New </w:t>
            </w:r>
            <w:proofErr w:type="spellStart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>Akao</w:t>
            </w:r>
            <w:proofErr w:type="spellEnd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Horizon Wing 4*, Atami </w:t>
            </w:r>
            <w:proofErr w:type="spellStart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>Korakuen</w:t>
            </w:r>
            <w:proofErr w:type="spellEnd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Hotel 4*, </w:t>
            </w:r>
            <w:proofErr w:type="spellStart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>Kamenoi</w:t>
            </w:r>
            <w:proofErr w:type="spellEnd"/>
            <w:r w:rsidRPr="00E467E0">
              <w:rPr>
                <w:rFonts w:ascii="Cambria" w:eastAsia="Cambria" w:hAnsi="Cambria" w:cs="Cambria"/>
                <w:sz w:val="22"/>
                <w:szCs w:val="22"/>
                <w:lang w:val="en-US"/>
              </w:rPr>
              <w:t xml:space="preserve"> Hotel Atami 4*</w:t>
            </w:r>
          </w:p>
          <w:p w14:paraId="6F1A84E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4* для всех категорий отелей</w:t>
            </w:r>
          </w:p>
          <w:p w14:paraId="6769BD47" w14:textId="77777777" w:rsidR="006636BB" w:rsidRDefault="00663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</w:tr>
      <w:tr w:rsidR="006636BB" w:rsidRPr="00E467E0" w14:paraId="3E30612F" w14:textId="77777777">
        <w:trPr>
          <w:trHeight w:val="190"/>
        </w:trPr>
        <w:tc>
          <w:tcPr>
            <w:tcW w:w="959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72B4B1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Киото</w:t>
            </w: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2ED2CE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2–3*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FDFF7C1" w14:textId="77777777" w:rsidR="006636BB" w:rsidRPr="00E467E0" w:rsidRDefault="00162F7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Elcient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Kyoto, Ref Kyoto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Hachijoguchi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Vessel Hotels</w:t>
            </w:r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636BB" w14:paraId="67EB0D72" w14:textId="77777777">
        <w:tc>
          <w:tcPr>
            <w:tcW w:w="959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10D1925" w14:textId="77777777" w:rsidR="006636BB" w:rsidRPr="00E467E0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E8A8EC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3* комфорт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4958A6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или подобные</w:t>
            </w:r>
          </w:p>
        </w:tc>
      </w:tr>
      <w:tr w:rsidR="006636BB" w:rsidRPr="00E467E0" w14:paraId="7E512398" w14:textId="77777777">
        <w:tc>
          <w:tcPr>
            <w:tcW w:w="959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6FB691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BBB9E9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4*</w:t>
            </w:r>
          </w:p>
        </w:tc>
        <w:tc>
          <w:tcPr>
            <w:tcW w:w="8539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7BFA607" w14:textId="77777777" w:rsidR="006636BB" w:rsidRPr="00E467E0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Daiwa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Roynet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Kyoto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Terrase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Hachijo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Premier,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Viscio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by </w:t>
            </w:r>
            <w:proofErr w:type="spellStart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>Granvia</w:t>
            </w:r>
            <w:proofErr w:type="spellEnd"/>
            <w:r w:rsidRPr="00E467E0">
              <w:rPr>
                <w:rFonts w:ascii="Cambria" w:eastAsia="Cambria" w:hAnsi="Cambria" w:cs="Cambria"/>
                <w:color w:val="1F1F1F"/>
                <w:sz w:val="22"/>
                <w:szCs w:val="22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или</w:t>
            </w:r>
            <w:r w:rsidRPr="00E467E0">
              <w:rPr>
                <w:rFonts w:ascii="Cambria" w:eastAsia="Cambria" w:hAnsi="Cambria" w:cs="Cambria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подобные</w:t>
            </w:r>
          </w:p>
        </w:tc>
      </w:tr>
      <w:tr w:rsidR="006636BB" w14:paraId="02E125BE" w14:textId="77777777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CF823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Внимание!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78C4607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FF0000"/>
                <w:sz w:val="22"/>
                <w:szCs w:val="22"/>
              </w:rPr>
              <w:t>Отели конкретизируются не ранее, чем за 7 дней до заезда и прописываются в финальном ваучере.</w:t>
            </w:r>
          </w:p>
          <w:p w14:paraId="20B563D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2-3*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~9-11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~11-14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140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10-13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69C3E1F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3* комфорт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~12-15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15-19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~20-22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  <w:p w14:paraId="1AC140D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4*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-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SGL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~17-20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TWN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~21-25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.,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DBL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(кровать от 160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см)~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20-24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.,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TRPL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~ от 22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кв.м</w:t>
            </w:r>
            <w:proofErr w:type="spellEnd"/>
          </w:p>
        </w:tc>
      </w:tr>
    </w:tbl>
    <w:p w14:paraId="12718EE4" w14:textId="18539FF0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5B2B7DB2" w14:textId="2E8208C1" w:rsidR="00E467E0" w:rsidRDefault="00E467E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4D96ADF4" w14:textId="77777777" w:rsidR="00E467E0" w:rsidRDefault="00E467E0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</w:p>
    <w:p w14:paraId="458F9BEF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10"/>
          <w:szCs w:val="10"/>
        </w:rPr>
      </w:pPr>
    </w:p>
    <w:p w14:paraId="315E0128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В стоимость вклю</w:t>
      </w: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чено:</w:t>
      </w:r>
    </w:p>
    <w:p w14:paraId="7E5F337E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lastRenderedPageBreak/>
        <w:t>проживание в отелях по программе на базе завтрака;</w:t>
      </w:r>
    </w:p>
    <w:p w14:paraId="2547726B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4 групповые экскурсии с русскоговорящим гидом по программе, включая входные билеты;</w:t>
      </w:r>
    </w:p>
    <w:p w14:paraId="40FD4046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4 обеда по программе, ужин в отеле в </w:t>
      </w:r>
      <w:proofErr w:type="spellStart"/>
      <w:r>
        <w:rPr>
          <w:rFonts w:ascii="Cambria" w:eastAsia="Cambria" w:hAnsi="Cambria" w:cs="Cambria"/>
          <w:color w:val="000000"/>
          <w:sz w:val="22"/>
          <w:szCs w:val="22"/>
        </w:rPr>
        <w:t>Атами</w:t>
      </w:r>
      <w:proofErr w:type="spellEnd"/>
      <w:r>
        <w:rPr>
          <w:rFonts w:ascii="Cambria" w:eastAsia="Cambria" w:hAnsi="Cambria" w:cs="Cambria"/>
          <w:color w:val="000000"/>
          <w:sz w:val="22"/>
          <w:szCs w:val="22"/>
        </w:rPr>
        <w:t xml:space="preserve">; </w:t>
      </w:r>
    </w:p>
    <w:p w14:paraId="4E978942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проезд от места начала экскурсии до ее окончания;</w:t>
      </w:r>
    </w:p>
    <w:p w14:paraId="26797BED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bookmarkStart w:id="1" w:name="_heading=h.vdfyrss8go13" w:colFirst="0" w:colLast="0"/>
      <w:bookmarkEnd w:id="1"/>
      <w:r>
        <w:rPr>
          <w:rFonts w:ascii="Cambria" w:eastAsia="Cambria" w:hAnsi="Cambria" w:cs="Cambria"/>
          <w:color w:val="000000"/>
          <w:sz w:val="22"/>
          <w:szCs w:val="22"/>
        </w:rPr>
        <w:t>билеты на поезда по программе (обычный класс);</w:t>
      </w:r>
    </w:p>
    <w:p w14:paraId="1D93E97F" w14:textId="77777777" w:rsidR="006636BB" w:rsidRDefault="00162F7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групповой трансфер аэропорт – отель – аэропорт на шаттле</w:t>
      </w:r>
    </w:p>
    <w:p w14:paraId="4E718208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10"/>
          <w:szCs w:val="10"/>
          <w:highlight w:val="yellow"/>
        </w:rPr>
      </w:pPr>
    </w:p>
    <w:p w14:paraId="73963F06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bCs/>
          <w:color w:val="000000"/>
          <w:sz w:val="22"/>
          <w:szCs w:val="22"/>
        </w:rPr>
      </w:pPr>
      <w:r>
        <w:rPr>
          <w:rFonts w:ascii="Cambria" w:eastAsia="Cambria" w:hAnsi="Cambria" w:cs="Cambria"/>
          <w:b/>
          <w:bCs/>
          <w:color w:val="000000"/>
          <w:sz w:val="22"/>
          <w:szCs w:val="22"/>
        </w:rPr>
        <w:t>Дополнительно оплачивается:</w:t>
      </w:r>
    </w:p>
    <w:p w14:paraId="65FCCC61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>городской налог на проживание в отеле в размере 100–200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1–2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</w:t>
      </w:r>
      <w:r>
        <w:rPr>
          <w:rFonts w:ascii="Cambria" w:eastAsia="Cambria" w:hAnsi="Cambria" w:cs="Cambria"/>
          <w:color w:val="A62B0A"/>
          <w:sz w:val="22"/>
          <w:szCs w:val="22"/>
        </w:rPr>
        <w:t xml:space="preserve"> на чел. в день (оплачивается наличными при регистрации)</w:t>
      </w:r>
    </w:p>
    <w:p w14:paraId="2E39812D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0" w:after="0"/>
        <w:rPr>
          <w:rFonts w:ascii="Cambria" w:eastAsia="Cambria" w:hAnsi="Cambria" w:cs="Cambria"/>
          <w:color w:val="A62B0A"/>
          <w:sz w:val="22"/>
          <w:szCs w:val="22"/>
        </w:rPr>
      </w:pPr>
      <w:r>
        <w:rPr>
          <w:rFonts w:ascii="Cambria" w:eastAsia="Cambria" w:hAnsi="Cambria" w:cs="Cambria"/>
          <w:color w:val="A62B0A"/>
          <w:sz w:val="22"/>
          <w:szCs w:val="22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онсены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ок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  <w:sz w:val="22"/>
          <w:szCs w:val="22"/>
        </w:rPr>
        <w:t>долл</w:t>
      </w:r>
      <w:proofErr w:type="spellEnd"/>
      <w:r>
        <w:rPr>
          <w:rFonts w:ascii="Cambria" w:eastAsia="Cambria" w:hAnsi="Cambria" w:cs="Cambria"/>
          <w:color w:val="A62B0A"/>
          <w:sz w:val="22"/>
          <w:szCs w:val="22"/>
        </w:rPr>
        <w:t>) на чел. в день (оплачивается наличными при регистрации)</w:t>
      </w:r>
    </w:p>
    <w:p w14:paraId="6F1D7050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международный перелет;</w:t>
      </w:r>
    </w:p>
    <w:p w14:paraId="576AAC84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мед. страховка;</w:t>
      </w:r>
    </w:p>
    <w:p w14:paraId="32691CBF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дополнительные экскурсии;</w:t>
      </w:r>
    </w:p>
    <w:p w14:paraId="0580883B" w14:textId="77777777" w:rsidR="006636BB" w:rsidRDefault="00162F7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0" w:after="120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расходы личного характера.</w:t>
      </w:r>
    </w:p>
    <w:tbl>
      <w:tblPr>
        <w:tblStyle w:val="affe"/>
        <w:tblW w:w="11091" w:type="dxa"/>
        <w:tblInd w:w="-142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194"/>
        <w:gridCol w:w="33"/>
        <w:gridCol w:w="168"/>
        <w:gridCol w:w="2360"/>
        <w:gridCol w:w="166"/>
        <w:gridCol w:w="108"/>
        <w:gridCol w:w="5069"/>
      </w:tblGrid>
      <w:tr w:rsidR="006636BB" w14:paraId="03A05EE9" w14:textId="77777777">
        <w:tc>
          <w:tcPr>
            <w:tcW w:w="11091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2EF705C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Дополнительные экскурсии с русскоговорящим гидом. Стоимость на 1 человека в USD.</w:t>
            </w:r>
          </w:p>
          <w:p w14:paraId="5D36874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*Рекомендуем заказывать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доп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 xml:space="preserve"> экскурсии заранее. </w:t>
            </w:r>
          </w:p>
          <w:p w14:paraId="0FEFF54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  <w:sz w:val="22"/>
                <w:szCs w:val="22"/>
              </w:rPr>
              <w:t>При заказе на месте НЕ гарантируется подтверждение и стоимость.</w:t>
            </w:r>
          </w:p>
        </w:tc>
      </w:tr>
      <w:tr w:rsidR="006636BB" w14:paraId="12163A25" w14:textId="77777777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3A65CF2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День</w:t>
            </w:r>
          </w:p>
        </w:tc>
        <w:tc>
          <w:tcPr>
            <w:tcW w:w="10098" w:type="dxa"/>
            <w:gridSpan w:val="7"/>
            <w:shd w:val="clear" w:color="auto" w:fill="DEEBF6"/>
            <w:vAlign w:val="center"/>
          </w:tcPr>
          <w:p w14:paraId="6EC837E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Описание</w:t>
            </w:r>
          </w:p>
        </w:tc>
      </w:tr>
      <w:tr w:rsidR="006636BB" w14:paraId="72EE4C70" w14:textId="77777777">
        <w:trPr>
          <w:trHeight w:val="364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9C15602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1</w:t>
            </w:r>
          </w:p>
          <w:p w14:paraId="090D9041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Вс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098" w:type="dxa"/>
            <w:gridSpan w:val="7"/>
            <w:vAlign w:val="center"/>
          </w:tcPr>
          <w:p w14:paraId="6863B51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Вечерний Токио – 5 ч.</w:t>
            </w:r>
          </w:p>
          <w:p w14:paraId="542775B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  <w:sz w:val="22"/>
                <w:szCs w:val="22"/>
              </w:rPr>
              <w:t>!! Экскурсия бронируется ТОЛЬКО вместе с туром</w:t>
            </w:r>
          </w:p>
          <w:p w14:paraId="08DBF46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793CD89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транспорт</w:t>
            </w:r>
          </w:p>
          <w:p w14:paraId="2E4E987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183ACA5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видовой площадки знаменитой башни Tokyo Tower   – одного из символов города, откуда открывается красота вечернего Токио с высоты 150 м.</w:t>
            </w:r>
          </w:p>
          <w:p w14:paraId="22715AA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с остановкой у исторического здания театра кабуки и древнего буддийского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вечерней подсветке.</w:t>
            </w:r>
          </w:p>
          <w:p w14:paraId="71AF737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Возвращение в отель.</w:t>
            </w:r>
          </w:p>
        </w:tc>
      </w:tr>
      <w:tr w:rsidR="006636BB" w14:paraId="1DC3CDF1" w14:textId="77777777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AF75036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98" w:type="dxa"/>
            <w:gridSpan w:val="7"/>
            <w:shd w:val="clear" w:color="auto" w:fill="DEEBF6"/>
            <w:vAlign w:val="center"/>
          </w:tcPr>
          <w:p w14:paraId="3CCCF445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636BB" w14:paraId="0C8C217E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BC045FA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94" w:type="dxa"/>
            <w:vAlign w:val="center"/>
          </w:tcPr>
          <w:p w14:paraId="1A498733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190 $</w:t>
            </w:r>
          </w:p>
        </w:tc>
        <w:tc>
          <w:tcPr>
            <w:tcW w:w="2835" w:type="dxa"/>
            <w:gridSpan w:val="5"/>
            <w:vAlign w:val="center"/>
          </w:tcPr>
          <w:p w14:paraId="11D4814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160 $</w:t>
            </w:r>
          </w:p>
        </w:tc>
        <w:tc>
          <w:tcPr>
            <w:tcW w:w="5069" w:type="dxa"/>
            <w:vAlign w:val="center"/>
          </w:tcPr>
          <w:p w14:paraId="20703AC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Дети 0–3 года: бесплатно; 4–5 лет: 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20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$</w:t>
            </w:r>
          </w:p>
        </w:tc>
      </w:tr>
      <w:tr w:rsidR="006636BB" w14:paraId="2EE3FDAA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76ED848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3</w:t>
            </w:r>
          </w:p>
          <w:p w14:paraId="11026A9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(Вт)</w:t>
            </w: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vAlign w:val="center"/>
          </w:tcPr>
          <w:p w14:paraId="24BFEF3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Экскурсия «Традиции Токио» – 8 ч </w:t>
            </w:r>
          </w:p>
          <w:p w14:paraId="7248A19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Токио (время встречи указывается в ваучере).  </w:t>
            </w:r>
          </w:p>
          <w:p w14:paraId="676CEA4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Тип транспорта: общественный и пешком</w:t>
            </w:r>
          </w:p>
          <w:p w14:paraId="5865D6A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0" w:after="100"/>
              <w:rPr>
                <w:rFonts w:ascii="Cambria" w:eastAsia="Cambria" w:hAnsi="Cambria" w:cs="Cambria"/>
                <w:color w:val="222222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синтоистского храма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Мэйдзи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оазиса тишины и гармонии. </w:t>
            </w:r>
          </w:p>
          <w:p w14:paraId="55E8AB7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мекке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.</w:t>
            </w:r>
          </w:p>
          <w:p w14:paraId="5A06FC8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местном ресторане.</w:t>
            </w:r>
          </w:p>
          <w:p w14:paraId="59128A0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знаменитому парку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период Эдо парк был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, сейчас это ботанический сад и один из самых популярных садов в Японии. </w:t>
            </w:r>
          </w:p>
          <w:p w14:paraId="3746173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на ст.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Сибуя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, где вы узнаете ист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орию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собачки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16F58FA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одной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из видовых площадок,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откуда открывается захватывающий вид мегаполиса. </w:t>
            </w:r>
          </w:p>
          <w:p w14:paraId="6595622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lastRenderedPageBreak/>
              <w:t>Возв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ращение в отель</w:t>
            </w:r>
          </w:p>
        </w:tc>
      </w:tr>
      <w:tr w:rsidR="006636BB" w14:paraId="1D701867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B8727C3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shd w:val="clear" w:color="auto" w:fill="DEEBF6"/>
            <w:vAlign w:val="center"/>
          </w:tcPr>
          <w:p w14:paraId="0B0D6F3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636BB" w14:paraId="707BFE39" w14:textId="77777777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064DA37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95" w:type="dxa"/>
            <w:gridSpan w:val="3"/>
            <w:tcBorders>
              <w:bottom w:val="single" w:sz="4" w:space="0" w:color="1F4E79"/>
            </w:tcBorders>
            <w:vAlign w:val="center"/>
          </w:tcPr>
          <w:p w14:paraId="6814760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210 $</w:t>
            </w:r>
          </w:p>
        </w:tc>
        <w:tc>
          <w:tcPr>
            <w:tcW w:w="2360" w:type="dxa"/>
            <w:tcBorders>
              <w:bottom w:val="single" w:sz="4" w:space="0" w:color="1F4E79"/>
            </w:tcBorders>
            <w:vAlign w:val="center"/>
          </w:tcPr>
          <w:p w14:paraId="7400C2BB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170 $</w:t>
            </w:r>
          </w:p>
        </w:tc>
        <w:tc>
          <w:tcPr>
            <w:tcW w:w="5343" w:type="dxa"/>
            <w:gridSpan w:val="3"/>
            <w:tcBorders>
              <w:bottom w:val="single" w:sz="4" w:space="0" w:color="1F4E79"/>
            </w:tcBorders>
            <w:vAlign w:val="center"/>
          </w:tcPr>
          <w:p w14:paraId="5C3B781E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места и питания</w:t>
            </w:r>
          </w:p>
        </w:tc>
      </w:tr>
      <w:tr w:rsidR="006636BB" w14:paraId="6C5AE7DA" w14:textId="77777777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5FD4BD0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День 7</w:t>
            </w:r>
          </w:p>
          <w:p w14:paraId="7F658EB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(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Сб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098" w:type="dxa"/>
            <w:gridSpan w:val="7"/>
            <w:tcBorders>
              <w:bottom w:val="single" w:sz="4" w:space="0" w:color="1F4E79"/>
            </w:tcBorders>
            <w:vAlign w:val="center"/>
          </w:tcPr>
          <w:p w14:paraId="7621BB87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Экскурсия в Нара и Осака – 8ч.</w:t>
            </w:r>
          </w:p>
          <w:p w14:paraId="0724265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Выписка из отеля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>(багаж в камеру хранения в отеле)</w:t>
            </w:r>
          </w:p>
          <w:p w14:paraId="10E00B5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Встреча с гидом в холле отеля в Киото (время встречи указывается в ваучере). </w:t>
            </w:r>
          </w:p>
          <w:p w14:paraId="7E2098E4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(при количестве участников более 15 чел.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2"/>
                <w:szCs w:val="22"/>
              </w:rPr>
              <w:t>–</w:t>
            </w:r>
            <w:r>
              <w:rPr>
                <w:rFonts w:ascii="Cambria" w:eastAsia="Cambria" w:hAnsi="Cambria" w:cs="Cambria"/>
                <w:i/>
                <w:iCs/>
                <w:color w:val="000000"/>
                <w:sz w:val="22"/>
                <w:szCs w:val="22"/>
              </w:rPr>
              <w:t xml:space="preserve"> замена на заказной)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.</w:t>
            </w:r>
          </w:p>
          <w:p w14:paraId="4396662D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Переезд в Нару. По легендам, именно на земле Нары, первый японский император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Дзимму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положил начало японской государственности. В период с 710 по 784 г. Нара была столицей Японии. </w:t>
            </w:r>
          </w:p>
          <w:p w14:paraId="7BDAB638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– символов города, признанных природным сокровищем. Оленей можно по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кормить крекерами, которые продаются в специальных ларьках.</w:t>
            </w:r>
          </w:p>
          <w:p w14:paraId="108D7570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jc w:val="both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,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является одним из самых известных и исторически значимых храм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ов Японии и достопримечательностей Нары.</w:t>
            </w:r>
          </w:p>
          <w:p w14:paraId="1DDEFD2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0EA305EF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>Обед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в ресторане (японская кухня)</w:t>
            </w:r>
          </w:p>
          <w:p w14:paraId="1F2754DA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Посещение музея и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стории Осака, в котором представлены артефакты, фотографии, </w:t>
            </w:r>
            <w:proofErr w:type="gramStart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модели  и</w:t>
            </w:r>
            <w:proofErr w:type="gramEnd"/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 xml:space="preserve"> интерактивные реконструкции,  рассказывающие о культурном наследии города .</w:t>
            </w:r>
          </w:p>
          <w:p w14:paraId="42EEFD6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С территории музея открывается живописный вид замка Осака – пятиэтажного самурайского замка, сыгравшего ключев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ую роль в японской истории конца XVI начала XVII веков.</w:t>
            </w: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</w:t>
            </w:r>
          </w:p>
          <w:p w14:paraId="657CE3F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 xml:space="preserve"> – улице неоновых реклам.</w:t>
            </w:r>
          </w:p>
          <w:p w14:paraId="03432CE4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Возвращение в Киото.</w:t>
            </w:r>
          </w:p>
          <w:p w14:paraId="431DE159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  <w:t>Самостоятельный переезд в Токио и заселение в отель (без сопровождения)</w:t>
            </w:r>
          </w:p>
        </w:tc>
      </w:tr>
      <w:tr w:rsidR="006636BB" w14:paraId="5CCEBB50" w14:textId="77777777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67D82D7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color w:val="000000"/>
                <w:sz w:val="22"/>
                <w:szCs w:val="22"/>
                <w:highlight w:val="white"/>
              </w:rPr>
            </w:pPr>
          </w:p>
        </w:tc>
        <w:tc>
          <w:tcPr>
            <w:tcW w:w="10098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EEBF6"/>
            <w:vAlign w:val="center"/>
          </w:tcPr>
          <w:p w14:paraId="48115AA1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  <w:t xml:space="preserve">Стоимость экскурсии на человека в долларах США </w:t>
            </w:r>
          </w:p>
        </w:tc>
      </w:tr>
      <w:tr w:rsidR="006636BB" w14:paraId="17ADEC5C" w14:textId="77777777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1F4CA54" w14:textId="77777777" w:rsidR="006636BB" w:rsidRDefault="006636B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Cambria" w:eastAsia="Cambria" w:hAnsi="Cambria" w:cs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7" w:type="dxa"/>
            <w:gridSpan w:val="2"/>
            <w:tcBorders>
              <w:top w:val="single" w:sz="4" w:space="0" w:color="1F4E79"/>
            </w:tcBorders>
            <w:vAlign w:val="center"/>
          </w:tcPr>
          <w:p w14:paraId="270298F6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Взрослые: 220$</w:t>
            </w:r>
          </w:p>
        </w:tc>
        <w:tc>
          <w:tcPr>
            <w:tcW w:w="2694" w:type="dxa"/>
            <w:gridSpan w:val="3"/>
            <w:tcBorders>
              <w:top w:val="single" w:sz="4" w:space="0" w:color="1F4E79"/>
            </w:tcBorders>
            <w:vAlign w:val="center"/>
          </w:tcPr>
          <w:p w14:paraId="29B2E1CC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ind w:right="-108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6–11 лет: 190$</w:t>
            </w:r>
          </w:p>
        </w:tc>
        <w:tc>
          <w:tcPr>
            <w:tcW w:w="5177" w:type="dxa"/>
            <w:gridSpan w:val="2"/>
            <w:tcBorders>
              <w:top w:val="single" w:sz="4" w:space="0" w:color="1F4E79"/>
            </w:tcBorders>
            <w:vAlign w:val="center"/>
          </w:tcPr>
          <w:p w14:paraId="4E8D2414" w14:textId="77777777" w:rsidR="006636BB" w:rsidRDefault="00162F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100"/>
              <w:rPr>
                <w:rFonts w:ascii="Cambria" w:eastAsia="Cambria" w:hAnsi="Cambria" w:cs="Cambria"/>
                <w:color w:val="000000"/>
                <w:sz w:val="22"/>
                <w:szCs w:val="22"/>
              </w:rPr>
            </w:pPr>
            <w:r>
              <w:rPr>
                <w:rFonts w:ascii="Cambria" w:eastAsia="Cambria" w:hAnsi="Cambria" w:cs="Cambria"/>
                <w:color w:val="000000"/>
                <w:sz w:val="22"/>
                <w:szCs w:val="22"/>
              </w:rPr>
              <w:t>Дети 0–5 лет: бесплатно без питания</w:t>
            </w:r>
          </w:p>
        </w:tc>
      </w:tr>
    </w:tbl>
    <w:p w14:paraId="065137C7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74D5832A" w14:textId="77777777" w:rsidR="006636BB" w:rsidRDefault="00162F71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-283"/>
        <w:rPr>
          <w:rFonts w:ascii="Cambria" w:eastAsia="Cambria" w:hAnsi="Cambria" w:cs="Cambria"/>
          <w:i/>
          <w:iCs/>
          <w:color w:val="C00000"/>
          <w:sz w:val="22"/>
          <w:szCs w:val="22"/>
        </w:rPr>
      </w:pP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 xml:space="preserve">** Продолжительность экскурсий указана ориентировочно и может быть </w:t>
      </w:r>
      <w:r>
        <w:rPr>
          <w:rFonts w:ascii="Cambria" w:eastAsia="Cambria" w:hAnsi="Cambria" w:cs="Cambria"/>
          <w:i/>
          <w:iCs/>
          <w:color w:val="C00000"/>
          <w:sz w:val="22"/>
          <w:szCs w:val="22"/>
        </w:rPr>
        <w:t>скорректирована с сохранением программы</w:t>
      </w:r>
    </w:p>
    <w:p w14:paraId="3E15D31A" w14:textId="77777777" w:rsidR="006636BB" w:rsidRDefault="006636BB">
      <w:p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  <w:sz w:val="22"/>
          <w:szCs w:val="22"/>
        </w:rPr>
      </w:pPr>
    </w:p>
    <w:sectPr w:rsidR="006636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707" w:bottom="993" w:left="56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E626C" w14:textId="77777777" w:rsidR="00162F71" w:rsidRDefault="00162F71">
      <w:pPr>
        <w:spacing w:before="0" w:after="0"/>
      </w:pPr>
      <w:r>
        <w:separator/>
      </w:r>
    </w:p>
  </w:endnote>
  <w:endnote w:type="continuationSeparator" w:id="0">
    <w:p w14:paraId="4A3A844A" w14:textId="77777777" w:rsidR="00162F71" w:rsidRDefault="00162F7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  <w:embedRegular r:id="rId1" w:fontKey="{1133A11A-9838-44A1-B81D-CAC55712994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0346D4F1-E669-4642-B193-EE9E26A693A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9963CA8-8E6E-4429-BD6D-C76BE8FB12EB}"/>
    <w:embedBold r:id="rId4" w:fontKey="{C65FD265-F1C9-40BA-89EF-138740E1CBBE}"/>
    <w:embedItalic r:id="rId5" w:fontKey="{419543E4-461D-43B7-8A5C-F125C4170E03}"/>
    <w:embedBoldItalic r:id="rId6" w:fontKey="{C6F95CDA-8D5C-4BD0-A352-EF6D63290248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9492309D-943C-4652-BC2F-16FD6E021173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8" w:fontKey="{A9B00E81-8A2C-4A10-90B5-BFAF243AAAA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9" w:fontKey="{7D6DEA4D-C5A4-43DD-B465-B4FC05F63DA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8337E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FB9B0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10050"/>
      </w:tabs>
      <w:spacing w:after="0"/>
      <w:ind w:right="-850"/>
      <w:rPr>
        <w:rFonts w:ascii="Cambria" w:eastAsia="Cambria" w:hAnsi="Cambria" w:cs="Cambria"/>
        <w:color w:val="000000"/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23C1B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95F6B" w14:textId="77777777" w:rsidR="00162F71" w:rsidRDefault="00162F71">
      <w:pPr>
        <w:spacing w:before="0" w:after="0"/>
      </w:pPr>
      <w:r>
        <w:separator/>
      </w:r>
    </w:p>
  </w:footnote>
  <w:footnote w:type="continuationSeparator" w:id="0">
    <w:p w14:paraId="77670B0F" w14:textId="77777777" w:rsidR="00162F71" w:rsidRDefault="00162F7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8748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6CE88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96B2" w14:textId="77777777" w:rsidR="006636BB" w:rsidRDefault="006636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0488"/>
    <w:multiLevelType w:val="multilevel"/>
    <w:tmpl w:val="10481E0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A272AB3"/>
    <w:multiLevelType w:val="multilevel"/>
    <w:tmpl w:val="79F6449E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DE35DC"/>
    <w:multiLevelType w:val="multilevel"/>
    <w:tmpl w:val="EB28022E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0B2A79"/>
    <w:multiLevelType w:val="multilevel"/>
    <w:tmpl w:val="3B06E18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CBA5C85"/>
    <w:multiLevelType w:val="multilevel"/>
    <w:tmpl w:val="39247E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8F580B"/>
    <w:multiLevelType w:val="multilevel"/>
    <w:tmpl w:val="BF7EBB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F1F4676"/>
    <w:multiLevelType w:val="multilevel"/>
    <w:tmpl w:val="AD2051C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6BB"/>
    <w:rsid w:val="00162F71"/>
    <w:rsid w:val="006636BB"/>
    <w:rsid w:val="00E4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1A560E"/>
  <w15:docId w15:val="{5BD06BB6-95EF-465E-8C04-B3184493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rsid w:val="002208B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Обычный1"/>
    <w:rsid w:val="002208B3"/>
  </w:style>
  <w:style w:type="table" w:customStyle="1" w:styleId="TableNormal1">
    <w:name w:val="TableNormal"/>
    <w:rsid w:val="00857BA7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20">
    <w:name w:val="Обычный2"/>
    <w:rsid w:val="00857BA7"/>
  </w:style>
  <w:style w:type="table" w:customStyle="1" w:styleId="TableNormal2">
    <w:name w:val="TableNormal"/>
    <w:rsid w:val="00A1662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1">
    <w:name w:val="Обычный1"/>
    <w:rsid w:val="00A1662F"/>
  </w:style>
  <w:style w:type="paragraph" w:styleId="a4">
    <w:name w:val="header"/>
    <w:link w:val="a5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370904"/>
  </w:style>
  <w:style w:type="paragraph" w:styleId="a6">
    <w:name w:val="footer"/>
    <w:link w:val="a7"/>
    <w:uiPriority w:val="99"/>
    <w:unhideWhenUsed/>
    <w:rsid w:val="0037090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370904"/>
  </w:style>
  <w:style w:type="character" w:styleId="a8">
    <w:name w:val="Hyperlink"/>
    <w:uiPriority w:val="99"/>
    <w:unhideWhenUsed/>
    <w:rsid w:val="00370904"/>
    <w:rPr>
      <w:rFonts w:ascii="Times New Roman" w:hAnsi="Times New Roman" w:cs="Times New Roman" w:hint="default"/>
      <w:color w:val="0000FF"/>
      <w:u w:val="single"/>
    </w:rPr>
  </w:style>
  <w:style w:type="table" w:styleId="a9">
    <w:name w:val="Table Grid"/>
    <w:basedOn w:val="a1"/>
    <w:uiPriority w:val="39"/>
    <w:rsid w:val="0006001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uiPriority w:val="34"/>
    <w:qFormat/>
    <w:rsid w:val="007B4F28"/>
    <w:pPr>
      <w:spacing w:before="0" w:after="0"/>
      <w:ind w:left="720"/>
      <w:contextualSpacing/>
    </w:pPr>
    <w:rPr>
      <w:rFonts w:eastAsia="MS Mincho"/>
      <w:color w:val="212120"/>
      <w:kern w:val="28"/>
      <w:sz w:val="20"/>
    </w:rPr>
  </w:style>
  <w:style w:type="paragraph" w:styleId="ab">
    <w:name w:val="No Spacing"/>
    <w:uiPriority w:val="1"/>
    <w:qFormat/>
    <w:rsid w:val="00487A5C"/>
    <w:pPr>
      <w:spacing w:after="0"/>
    </w:pPr>
    <w:rPr>
      <w:rFonts w:eastAsia="Batang"/>
      <w:szCs w:val="20"/>
    </w:rPr>
  </w:style>
  <w:style w:type="character" w:customStyle="1" w:styleId="apple-converted-space">
    <w:name w:val="apple-converted-space"/>
    <w:rsid w:val="004274FC"/>
  </w:style>
  <w:style w:type="paragraph" w:styleId="ac">
    <w:name w:val="Balloon Text"/>
    <w:link w:val="ad"/>
    <w:uiPriority w:val="99"/>
    <w:semiHidden/>
    <w:unhideWhenUsed/>
    <w:rsid w:val="00654A5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54A51"/>
    <w:rPr>
      <w:rFonts w:ascii="Tahoma" w:eastAsia="Batang" w:hAnsi="Tahoma" w:cs="Tahoma"/>
      <w:sz w:val="16"/>
      <w:szCs w:val="16"/>
      <w:lang w:eastAsia="ru-RU"/>
    </w:rPr>
  </w:style>
  <w:style w:type="paragraph" w:styleId="ae">
    <w:name w:val="Normal (Web)"/>
    <w:uiPriority w:val="99"/>
    <w:unhideWhenUsed/>
    <w:rsid w:val="0023348E"/>
    <w:pPr>
      <w:spacing w:beforeAutospacing="1" w:afterAutospacing="1"/>
    </w:pPr>
  </w:style>
  <w:style w:type="paragraph" w:customStyle="1" w:styleId="Default">
    <w:name w:val="Default"/>
    <w:rsid w:val="004D78B0"/>
    <w:pPr>
      <w:autoSpaceDE w:val="0"/>
      <w:autoSpaceDN w:val="0"/>
      <w:adjustRightInd w:val="0"/>
      <w:spacing w:after="0"/>
    </w:pPr>
    <w:rPr>
      <w:rFonts w:ascii="Cambria" w:hAnsi="Cambria" w:cs="Cambria"/>
      <w:color w:val="000000"/>
    </w:rPr>
  </w:style>
  <w:style w:type="paragraph" w:customStyle="1" w:styleId="12">
    <w:name w:val="Цитата1"/>
    <w:rsid w:val="004D78B0"/>
    <w:pPr>
      <w:suppressAutoHyphens/>
      <w:autoSpaceDE w:val="0"/>
      <w:spacing w:before="0" w:after="0"/>
      <w:ind w:left="711" w:right="138"/>
      <w:jc w:val="both"/>
    </w:pPr>
    <w:rPr>
      <w:b/>
      <w:bCs/>
      <w:u w:val="single"/>
      <w:lang w:eastAsia="ar-SA"/>
    </w:rPr>
  </w:style>
  <w:style w:type="character" w:customStyle="1" w:styleId="21">
    <w:name w:val="Заголовок 2 Знак"/>
    <w:basedOn w:val="a0"/>
    <w:uiPriority w:val="9"/>
    <w:rsid w:val="00FF0F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3">
    <w:name w:val="Заголовок 1 Знак"/>
    <w:basedOn w:val="a0"/>
    <w:rsid w:val="003B4AAD"/>
    <w:rPr>
      <w:rFonts w:ascii="Times New Roman" w:eastAsia="Times New Roman" w:hAnsi="Times New Roman" w:cs="Times New Roman"/>
      <w:b/>
      <w:sz w:val="48"/>
      <w:szCs w:val="48"/>
      <w:lang w:eastAsia="ru-RU"/>
    </w:rPr>
  </w:style>
  <w:style w:type="character" w:styleId="af">
    <w:name w:val="Strong"/>
    <w:uiPriority w:val="22"/>
    <w:qFormat/>
    <w:rsid w:val="00027802"/>
    <w:rPr>
      <w:b/>
      <w:bCs/>
    </w:rPr>
  </w:style>
  <w:style w:type="paragraph" w:customStyle="1" w:styleId="22">
    <w:name w:val="Обычный2"/>
    <w:rsid w:val="00BC08A2"/>
  </w:style>
  <w:style w:type="table" w:customStyle="1" w:styleId="af0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2"/>
    <w:rsid w:val="00A1662F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0">
    <w:name w:val="Обычный3"/>
    <w:rsid w:val="00982482"/>
  </w:style>
  <w:style w:type="table" w:customStyle="1" w:styleId="af8">
    <w:basedOn w:val="TableNormal2"/>
    <w:rsid w:val="00857BA7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2"/>
    <w:rsid w:val="00857BA7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1"/>
    <w:rsid w:val="002208B3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1"/>
    <w:rsid w:val="002208B3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d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e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0">
    <w:basedOn w:val="TableNormal0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TNf2UOKMYSSjrXA0ZTP8yqzJdg==">CgMxLjAyDmguaWRjcWtyZnlobWFuMg5oLnZkZnlyc3M4Z28xMzgAciExQm5GSTdxbTM5VjFJTDAtbTMzWVBHU25hVmo0VU1iQ3c=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2395</Words>
  <Characters>13653</Characters>
  <Application>Microsoft Office Word</Application>
  <DocSecurity>0</DocSecurity>
  <Lines>113</Lines>
  <Paragraphs>32</Paragraphs>
  <ScaleCrop>false</ScaleCrop>
  <Company/>
  <LinksUpToDate>false</LinksUpToDate>
  <CharactersWithSpaces>16016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 Kats</dc:creator>
  <cp:lastModifiedBy>Julia</cp:lastModifiedBy>
  <cp:revision>3</cp:revision>
  <dcterms:created xsi:type="dcterms:W3CDTF">2026-01-28T09:01:00Z</dcterms:created>
  <dcterms:modified xsi:type="dcterms:W3CDTF">2026-03-24T16:47:00Z</dcterms:modified>
</cp:coreProperties>
</file>