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D6223" w14:textId="0118CFDD" w:rsidR="00DD680B" w:rsidRDefault="00DD680B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8"/>
          <w:szCs w:val="28"/>
        </w:rPr>
      </w:pPr>
      <w:r>
        <w:rPr>
          <w:rFonts w:ascii="Cambria" w:eastAsia="Cambria" w:hAnsi="Cambria" w:cs="Cambria"/>
          <w:b/>
          <w:bCs/>
          <w:noProof/>
          <w:color w:val="000000"/>
          <w:sz w:val="28"/>
          <w:szCs w:val="28"/>
        </w:rPr>
        <w:drawing>
          <wp:inline distT="0" distB="0" distL="0" distR="0" wp14:anchorId="2FEB14B9" wp14:editId="3307E6C7">
            <wp:extent cx="7021195" cy="1446530"/>
            <wp:effectExtent l="0" t="0" r="8255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1195" cy="1446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02CB3A" w14:textId="77777777" w:rsidR="00DD680B" w:rsidRDefault="00DD680B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8"/>
          <w:szCs w:val="28"/>
        </w:rPr>
      </w:pPr>
    </w:p>
    <w:p w14:paraId="00000001" w14:textId="512D1EC8" w:rsidR="00CD6675" w:rsidRDefault="00422DFB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8"/>
          <w:szCs w:val="28"/>
        </w:rPr>
      </w:pPr>
      <w:r>
        <w:rPr>
          <w:rFonts w:ascii="Cambria" w:eastAsia="Cambria" w:hAnsi="Cambria" w:cs="Cambria"/>
          <w:b/>
          <w:bCs/>
          <w:color w:val="000000"/>
          <w:sz w:val="28"/>
          <w:szCs w:val="28"/>
        </w:rPr>
        <w:t>Классическая Япония TYO-KIX (весна 2027)</w:t>
      </w:r>
    </w:p>
    <w:p w14:paraId="00000002" w14:textId="77777777" w:rsidR="00CD6675" w:rsidRDefault="00422DFB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jc w:val="center"/>
        <w:rPr>
          <w:rFonts w:ascii="Cambria" w:eastAsia="Cambria" w:hAnsi="Cambria" w:cs="Cambria"/>
          <w:b/>
          <w:bCs/>
          <w:i/>
          <w:iCs/>
          <w:color w:val="7030A0"/>
          <w:sz w:val="22"/>
          <w:szCs w:val="22"/>
        </w:rPr>
      </w:pPr>
      <w:r>
        <w:rPr>
          <w:rFonts w:ascii="Cambria" w:eastAsia="Cambria" w:hAnsi="Cambria" w:cs="Cambria"/>
          <w:b/>
          <w:bCs/>
          <w:i/>
          <w:iCs/>
          <w:color w:val="7030A0"/>
          <w:sz w:val="22"/>
          <w:szCs w:val="22"/>
        </w:rPr>
        <w:t xml:space="preserve">*ориентировочный период цветения сакуры – с  конца марта до начала апреля, но даты </w:t>
      </w:r>
    </w:p>
    <w:p w14:paraId="00000003" w14:textId="77777777" w:rsidR="00CD6675" w:rsidRDefault="00422DFB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8"/>
          <w:szCs w:val="28"/>
        </w:rPr>
      </w:pPr>
      <w:r>
        <w:rPr>
          <w:rFonts w:ascii="Cambria" w:eastAsia="Cambria" w:hAnsi="Cambria" w:cs="Cambria"/>
          <w:b/>
          <w:bCs/>
          <w:i/>
          <w:iCs/>
          <w:color w:val="7030A0"/>
          <w:sz w:val="22"/>
          <w:szCs w:val="22"/>
        </w:rPr>
        <w:t>могут сдвигаться в зависимости от климатических условий</w:t>
      </w:r>
    </w:p>
    <w:p w14:paraId="00000004" w14:textId="77777777" w:rsidR="00CD6675" w:rsidRDefault="00422DFB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jc w:val="center"/>
        <w:rPr>
          <w:rFonts w:ascii="Cambria" w:eastAsia="Cambria" w:hAnsi="Cambria" w:cs="Cambria"/>
          <w:b/>
          <w:bCs/>
          <w:color w:val="2E75B5"/>
        </w:rPr>
      </w:pPr>
      <w:r>
        <w:rPr>
          <w:rFonts w:ascii="Cambria" w:eastAsia="Cambria" w:hAnsi="Cambria" w:cs="Cambria"/>
          <w:b/>
          <w:bCs/>
          <w:color w:val="2E75B5"/>
        </w:rPr>
        <w:t>Прилет в Токио – вылет из Осака</w:t>
      </w:r>
    </w:p>
    <w:p w14:paraId="00000005" w14:textId="77777777" w:rsidR="00CD6675" w:rsidRDefault="00422DFB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-142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Токио (3 ночи) – Фудзи-</w:t>
      </w:r>
      <w:proofErr w:type="spellStart"/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Кавагучико</w:t>
      </w:r>
      <w:proofErr w:type="spellEnd"/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 – </w:t>
      </w:r>
      <w:proofErr w:type="spellStart"/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Атами</w:t>
      </w:r>
      <w:proofErr w:type="spellEnd"/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 (1 ночь) - Осака - Нара (1 ночь) – Киото (2 ночи) </w:t>
      </w:r>
    </w:p>
    <w:p w14:paraId="00000006" w14:textId="77777777" w:rsidR="00CD6675" w:rsidRDefault="00422DFB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Продолжительность тура: 8 дней/7 ночей</w:t>
      </w:r>
    </w:p>
    <w:p w14:paraId="00000007" w14:textId="77777777" w:rsidR="00CD6675" w:rsidRDefault="00422DFB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5 экскурсий, 5 обедов, 1 ужин</w:t>
      </w:r>
    </w:p>
    <w:p w14:paraId="00000008" w14:textId="453B517A" w:rsidR="00CD6675" w:rsidRDefault="00CD6675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8"/>
          <w:szCs w:val="28"/>
        </w:rPr>
      </w:pPr>
    </w:p>
    <w:p w14:paraId="00000009" w14:textId="77777777" w:rsidR="00CD6675" w:rsidRDefault="00CD6675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</w:p>
    <w:tbl>
      <w:tblPr>
        <w:tblStyle w:val="ab"/>
        <w:tblW w:w="11091" w:type="dxa"/>
        <w:tblInd w:w="-142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2444"/>
        <w:gridCol w:w="8647"/>
      </w:tblGrid>
      <w:tr w:rsidR="00CD6675" w14:paraId="6201711C" w14:textId="77777777">
        <w:tc>
          <w:tcPr>
            <w:tcW w:w="11091" w:type="dxa"/>
            <w:gridSpan w:val="2"/>
            <w:tcBorders>
              <w:bottom w:val="single" w:sz="4" w:space="0" w:color="404040"/>
            </w:tcBorders>
            <w:shd w:val="clear" w:color="auto" w:fill="1F4E79"/>
            <w:tcMar>
              <w:top w:w="57" w:type="dxa"/>
              <w:bottom w:w="57" w:type="dxa"/>
            </w:tcMar>
          </w:tcPr>
          <w:p w14:paraId="0000000A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Даты заездов</w:t>
            </w:r>
          </w:p>
        </w:tc>
      </w:tr>
      <w:tr w:rsidR="00CD6675" w14:paraId="6C5D3495" w14:textId="77777777">
        <w:tc>
          <w:tcPr>
            <w:tcW w:w="2444" w:type="dxa"/>
            <w:shd w:val="clear" w:color="auto" w:fill="DEEBF6"/>
            <w:tcMar>
              <w:top w:w="57" w:type="dxa"/>
              <w:bottom w:w="57" w:type="dxa"/>
            </w:tcMar>
          </w:tcPr>
          <w:p w14:paraId="0000000C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  <w:t>Месяц</w:t>
            </w:r>
          </w:p>
        </w:tc>
        <w:tc>
          <w:tcPr>
            <w:tcW w:w="8647" w:type="dxa"/>
            <w:shd w:val="clear" w:color="auto" w:fill="DEEBF6"/>
          </w:tcPr>
          <w:p w14:paraId="0000000D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  <w:t>Даты</w:t>
            </w:r>
          </w:p>
        </w:tc>
      </w:tr>
      <w:tr w:rsidR="00CD6675" w14:paraId="4EB72A2B" w14:textId="77777777">
        <w:tc>
          <w:tcPr>
            <w:tcW w:w="2444" w:type="dxa"/>
            <w:tcMar>
              <w:top w:w="57" w:type="dxa"/>
              <w:bottom w:w="57" w:type="dxa"/>
            </w:tcMar>
          </w:tcPr>
          <w:p w14:paraId="0000000E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262626"/>
                <w:sz w:val="22"/>
                <w:szCs w:val="22"/>
              </w:rPr>
              <w:t>Март</w:t>
            </w:r>
          </w:p>
        </w:tc>
        <w:tc>
          <w:tcPr>
            <w:tcW w:w="8647" w:type="dxa"/>
          </w:tcPr>
          <w:p w14:paraId="0000000F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262626"/>
                <w:sz w:val="22"/>
                <w:szCs w:val="22"/>
                <w:highlight w:val="yellow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07.03-1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4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.03, 14.03-2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1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.03, 21.03–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28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.03, 28.03-0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4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.04</w:t>
            </w:r>
          </w:p>
        </w:tc>
      </w:tr>
      <w:tr w:rsidR="00CD6675" w14:paraId="63D99F24" w14:textId="77777777">
        <w:tc>
          <w:tcPr>
            <w:tcW w:w="2444" w:type="dxa"/>
            <w:tcMar>
              <w:top w:w="57" w:type="dxa"/>
              <w:bottom w:w="57" w:type="dxa"/>
            </w:tcMar>
          </w:tcPr>
          <w:p w14:paraId="00000010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262626"/>
                <w:sz w:val="22"/>
                <w:szCs w:val="22"/>
              </w:rPr>
              <w:t>Апрель</w:t>
            </w:r>
          </w:p>
        </w:tc>
        <w:tc>
          <w:tcPr>
            <w:tcW w:w="8647" w:type="dxa"/>
          </w:tcPr>
          <w:p w14:paraId="00000011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  <w:highlight w:val="yellow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04.04–1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1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.04, 11.04-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18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.04, 18.04-2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5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.04</w:t>
            </w:r>
          </w:p>
        </w:tc>
      </w:tr>
    </w:tbl>
    <w:p w14:paraId="00000012" w14:textId="77777777" w:rsidR="00CD6675" w:rsidRDefault="00CD6675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rFonts w:ascii="Cambria" w:eastAsia="Cambria" w:hAnsi="Cambria" w:cs="Cambria"/>
          <w:color w:val="000000"/>
          <w:sz w:val="22"/>
          <w:szCs w:val="22"/>
        </w:rPr>
      </w:pPr>
    </w:p>
    <w:tbl>
      <w:tblPr>
        <w:tblStyle w:val="ac"/>
        <w:tblW w:w="11199" w:type="dxa"/>
        <w:tblInd w:w="-142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11199"/>
      </w:tblGrid>
      <w:tr w:rsidR="00CD6675" w14:paraId="2EBB1B05" w14:textId="77777777">
        <w:trPr>
          <w:trHeight w:val="182"/>
        </w:trPr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00000013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1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Вс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): Прибытие в Токио.</w:t>
            </w:r>
          </w:p>
        </w:tc>
      </w:tr>
      <w:tr w:rsidR="00CD6675" w14:paraId="5B085AB8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00000014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Прибытие в Токио. Встреча водителем-японцем в аэропорту. Групповой трансфер в отель на шаттле. </w:t>
            </w:r>
          </w:p>
          <w:p w14:paraId="00000015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Заселение после 16:00 (раннее заселение по запросу и за дополнительную плату).</w:t>
            </w:r>
          </w:p>
          <w:p w14:paraId="00000016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>!!!Внимание:</w:t>
            </w:r>
          </w:p>
          <w:p w14:paraId="00000017" w14:textId="77777777" w:rsidR="00CD6675" w:rsidRDefault="00422DFB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</w:tabs>
              <w:spacing w:before="0" w:after="100"/>
              <w:ind w:left="284" w:hanging="250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бронь группового трансфера гарантируется за 15 дней до заезда, в случае более позднего бронирования возможна замена на индивидуальный трансфер с доплатой 80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/чел в одну сторону</w:t>
            </w:r>
          </w:p>
          <w:p w14:paraId="00000018" w14:textId="77777777" w:rsidR="00CD6675" w:rsidRDefault="00422DFB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</w:tabs>
              <w:spacing w:before="0" w:after="100"/>
              <w:ind w:left="284" w:hanging="250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бронь группового трансфера возможна для рейсов на прилет в Токио:</w:t>
            </w:r>
          </w:p>
          <w:p w14:paraId="00000019" w14:textId="77777777" w:rsidR="00CD6675" w:rsidRDefault="00422DFB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</w:tabs>
              <w:spacing w:before="0" w:after="100"/>
              <w:ind w:left="284" w:hanging="250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-в аэропо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рт Нарита с 6 утра до 20:30 вечера; </w:t>
            </w:r>
          </w:p>
          <w:p w14:paraId="0000001A" w14:textId="77777777" w:rsidR="00CD6675" w:rsidRDefault="00422DFB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</w:tabs>
              <w:spacing w:before="0" w:after="100"/>
              <w:ind w:left="284" w:hanging="250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-в аэропорт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Ханеда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с 5 утра до 20:30 вечера; </w:t>
            </w:r>
          </w:p>
          <w:p w14:paraId="0000001B" w14:textId="77777777" w:rsidR="00CD6675" w:rsidRDefault="00422DFB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</w:tabs>
              <w:spacing w:before="0" w:after="100"/>
              <w:ind w:left="284" w:hanging="250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 xml:space="preserve">Для других рейсов требуется доплата за индивидуальный трансфер - 80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>/чел в одну сторону</w:t>
            </w:r>
          </w:p>
          <w:p w14:paraId="0000001C" w14:textId="77777777" w:rsidR="00CD6675" w:rsidRDefault="00422DFB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</w:tabs>
              <w:spacing w:before="0" w:after="100"/>
              <w:ind w:left="284" w:hanging="250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в случае изменения полетных данных после подтверждения бронирования взимается доп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лата за повторное бронирование в размере 30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/чел</w:t>
            </w:r>
          </w:p>
          <w:p w14:paraId="0000001D" w14:textId="77777777" w:rsidR="00CD6675" w:rsidRDefault="00422DFB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</w:tabs>
              <w:spacing w:before="0" w:after="100"/>
              <w:ind w:left="284" w:hanging="250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в случае изменения полетных данных менее, чем за 15 дней до заезда, дополнительно к оплате за повторное бронирование (30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/чел) может потребоваться доплата за индивидуальный трансфер в размере 80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/чел</w:t>
            </w:r>
          </w:p>
          <w:p w14:paraId="0000001E" w14:textId="77777777" w:rsidR="00CD6675" w:rsidRDefault="00422DFB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ind w:left="284" w:hanging="250"/>
              <w:rPr>
                <w:i/>
                <w:iCs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при изменении рейсов обратите внимание, что в Токио два аэропорта -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Ханеда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и Нарита, расположенных в 60-90 минутах езды друг от друга. </w:t>
            </w:r>
          </w:p>
          <w:p w14:paraId="0000001F" w14:textId="77777777" w:rsidR="00CD6675" w:rsidRDefault="00CD66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</w:pPr>
          </w:p>
          <w:p w14:paraId="00000020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По желанию, за доп. плату: экскурсия «Вечерний Токио»  </w:t>
            </w: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 xml:space="preserve">(описание и стоимость ниже) </w:t>
            </w:r>
          </w:p>
          <w:p w14:paraId="00000021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  <w:t xml:space="preserve">!!! бронирование ТОЛЬКО с туром, на месте НЕ подтверждается </w:t>
            </w:r>
          </w:p>
          <w:p w14:paraId="00000022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C00000"/>
                <w:sz w:val="22"/>
                <w:szCs w:val="22"/>
              </w:rPr>
              <w:t>Внимание: экскурсия не выполняется для туристов, прилетающих позже 13:00!</w:t>
            </w:r>
          </w:p>
        </w:tc>
      </w:tr>
      <w:tr w:rsidR="00CD6675" w14:paraId="6A8D1EC1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00000023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2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Пн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): Экскурсия "Токио вчера и сегодня" – 8-9 ч</w:t>
            </w:r>
          </w:p>
        </w:tc>
      </w:tr>
      <w:tr w:rsidR="00CD6675" w14:paraId="42E1D11E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00000024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Встреча с гидом в холле отеля (время встречи указывается в ваучере).</w:t>
            </w:r>
          </w:p>
          <w:p w14:paraId="00000025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lastRenderedPageBreak/>
              <w:t>Тип транспорта: общественный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(при количества участников более 15 чел - замена на заказной).</w:t>
            </w:r>
          </w:p>
          <w:p w14:paraId="00000026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Остановка у исторического здания токийского вокзала – одного из крупнейших транспортных узлов г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орода. Прогулка по району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Маруноучи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Расположенный между вокзалом и внешним рвом Императорского дворца,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Маруноучи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считается престижным финансовым центром в самом сердце Токио. Здесь находятся современные небоскребы с офисами крупных корпораций, магазины из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вестных мировых брендов, высококлассные рестораны.</w:t>
            </w:r>
          </w:p>
          <w:p w14:paraId="00000027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Фотостоп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у мостика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Нидзюбаси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- памятника архитектуры конца 19 века у парка императорского дворца.</w:t>
            </w:r>
          </w:p>
          <w:p w14:paraId="00000028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одного из старейших ландшафтных парков -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Коисикава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Коракуэн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.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Парк был построен в самом начале сре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дневекового периода Эдо кланом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Мито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, состоявшим в родстве с правящей династией Токугава. Традиционный японский дизайн сада воссоздает знаменитые пейзажи в миниатюре при помощи прудов, камней, деревьев и искусственных холмов. Сад прекрасен в любое время год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а.  С середины февраля до марта здесь можно полюбоваться цветением сливы, а к концу марта зацветает прекрасная сакура.  У ворот сада растут необыкновенной красоты раннецветущие плакучие вишни.</w:t>
            </w:r>
          </w:p>
          <w:p w14:paraId="00000029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(японская кухня)</w:t>
            </w:r>
          </w:p>
          <w:p w14:paraId="0000002A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Прогулка по историческому району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Асакуса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с аллеей сладостей и сувениров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Накамисе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дори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Посещение старейшего буддийского храма в Токио –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Сэнсо-дзи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</w:t>
            </w:r>
          </w:p>
          <w:p w14:paraId="0000002B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ind w:left="34" w:hanging="1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Участие в традиционной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японской чайной церемонии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 Мастер проводит чайную церемонию, а затем и гостям предоставляется возможность приобщиться к процессу приготовления чая матча.</w:t>
            </w:r>
          </w:p>
          <w:p w14:paraId="0000002C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 шаговой доступности, на берегу реки, расположен парк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Сумида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, где высажено около 400 деревьев сакуры.</w:t>
            </w:r>
          </w:p>
          <w:p w14:paraId="0000002D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Переезд в торгово-развле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кательный район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Одайба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расположенный на искусственном острове в Токийском заливе.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Радужный мост, 20-метровый робот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Гандам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  и лучшая панорама Токио с залива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</w:t>
            </w:r>
          </w:p>
          <w:p w14:paraId="0000002E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jc w:val="both"/>
              <w:rPr>
                <w:rFonts w:ascii="Cambria" w:eastAsia="Cambria" w:hAnsi="Cambria" w:cs="Cambria"/>
                <w:color w:val="FF0000"/>
                <w:sz w:val="22"/>
                <w:szCs w:val="22"/>
                <w:highlight w:val="yellow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Возвращение в отель.</w:t>
            </w:r>
          </w:p>
        </w:tc>
      </w:tr>
      <w:tr w:rsidR="00CD6675" w14:paraId="6C20412A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0000002F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lastRenderedPageBreak/>
              <w:t>День 3 (Вт): Свободный день в Токио</w:t>
            </w:r>
          </w:p>
        </w:tc>
      </w:tr>
      <w:tr w:rsidR="00CD6675" w14:paraId="2C70DD39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00000030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Свободное время в Токио.</w:t>
            </w:r>
          </w:p>
          <w:p w14:paraId="00000031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both"/>
              <w:rPr>
                <w:rFonts w:ascii="Cambria" w:eastAsia="Cambria" w:hAnsi="Cambria" w:cs="Cambria"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По желанию, за </w:t>
            </w:r>
            <w:proofErr w:type="spellStart"/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>доп.плату</w:t>
            </w:r>
            <w:proofErr w:type="spellEnd"/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: Экскурсия «Традиции Токио» </w:t>
            </w: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(описание и стоимость ниже)</w:t>
            </w: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 </w:t>
            </w:r>
          </w:p>
          <w:p w14:paraId="00000032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both"/>
              <w:rPr>
                <w:rFonts w:ascii="Cambria" w:eastAsia="Cambria" w:hAnsi="Cambria" w:cs="Cambria"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*рекомендуем бронировать заранее, при заказе на месте подтверждение НЕ гарантируется</w:t>
            </w:r>
          </w:p>
        </w:tc>
      </w:tr>
      <w:tr w:rsidR="00CD6675" w14:paraId="00E39C04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00000033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4 (Ср): Экскурсия в район Фудзи-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Кавагучико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 –8-9 ч. Переезд</w:t>
            </w: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 в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Атами</w:t>
            </w:r>
            <w:proofErr w:type="spellEnd"/>
          </w:p>
        </w:tc>
      </w:tr>
      <w:tr w:rsidR="00CD6675" w14:paraId="36E503CB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00000034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Выписка из отеля с вещами.</w:t>
            </w:r>
          </w:p>
          <w:p w14:paraId="00000035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Встреча с гидом в лобби отеля (точное время встречи указывается в ваучере). </w:t>
            </w:r>
          </w:p>
          <w:p w14:paraId="00000036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заказной</w:t>
            </w:r>
          </w:p>
          <w:p w14:paraId="00000037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Переезд в район Фудзи-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Кавагучико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(~2,5ч). </w:t>
            </w:r>
          </w:p>
          <w:p w14:paraId="00000038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музея кимоно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Итику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Кубота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посвященного работам мастера, возродившего искусство окрашивания шелка эпохи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Муромати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 В музее представлена серия работ «Симфония цвета», посвященная горе Фудзи, а также другие работы. Сам музей является  необычным архитектурным ансамблем, уникальным, ка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к и окружающий его сад, который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Итику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создал сам.</w:t>
            </w:r>
          </w:p>
          <w:p w14:paraId="00000039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(японская кухня)</w:t>
            </w:r>
          </w:p>
          <w:p w14:paraId="0000003A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Посещение 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фольклорной деревни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Ияси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но Сато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 Деревянные домики, покрытые соломенными крышами - настоящий исторический музей под открытым небом.  Здесь можно прогуляться  и сфотографироваться  на фоне горы Фудзи.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  <w:t xml:space="preserve"> * По погодным условиям гора Фудзи может быть не видна.</w:t>
            </w:r>
          </w:p>
          <w:p w14:paraId="0000003B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Выезд из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Кавагучико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, остановка у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леса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Аокигахара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</w:t>
            </w:r>
          </w:p>
          <w:p w14:paraId="0000003C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Переезд в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Атами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– город-курорт, расположенный на полуострове Идзу на берегу Тихого океана.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Атами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славится  горячими источниками и живописными пляжами.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br/>
              <w:t xml:space="preserve">Размещение в отеле. Ужин, отдых в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онсенах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</w:t>
            </w:r>
          </w:p>
        </w:tc>
      </w:tr>
      <w:tr w:rsidR="00CD6675" w14:paraId="0ACF6163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0000003D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5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Чт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): Переезд в Осака. Обзорная экскурсия по Осака– 4-5ч. Переезд в Нара.</w:t>
            </w:r>
          </w:p>
        </w:tc>
      </w:tr>
      <w:tr w:rsidR="00CD6675" w14:paraId="50D7BB5A" w14:textId="77777777">
        <w:trPr>
          <w:trHeight w:val="501"/>
        </w:trPr>
        <w:tc>
          <w:tcPr>
            <w:tcW w:w="11199" w:type="dxa"/>
            <w:tcMar>
              <w:top w:w="57" w:type="dxa"/>
              <w:bottom w:w="57" w:type="dxa"/>
            </w:tcMar>
          </w:tcPr>
          <w:p w14:paraId="0000003E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Выписка из отеля с вещами. </w:t>
            </w:r>
          </w:p>
          <w:p w14:paraId="0000003F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Встреча с водителем у входа в отель (точное время встречи указывается в ваучере). </w:t>
            </w:r>
          </w:p>
          <w:p w14:paraId="00000040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lastRenderedPageBreak/>
              <w:t xml:space="preserve">Трансфер на станцию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Атами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br/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~9:30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Самостоятельный переезд до станции Син-Осака (без сопровождения).</w:t>
            </w:r>
          </w:p>
          <w:p w14:paraId="00000041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Встреча с гидом на платформе станции Син-Осака.</w:t>
            </w:r>
          </w:p>
          <w:p w14:paraId="00000042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заказной</w:t>
            </w:r>
          </w:p>
          <w:p w14:paraId="00000043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(японская кухня)</w:t>
            </w:r>
          </w:p>
          <w:p w14:paraId="00000044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Прогулка по старинной торговой улочке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Ходзэндзи-ёкочо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 в районе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Дотонбори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 и центральному проспекту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Синсаибаси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 – улице неоновых реклам.</w:t>
            </w:r>
          </w:p>
          <w:p w14:paraId="00000045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Прогулка по парку вокруг замка Осака  – пятиэтажного самурайского замка, сыгравшего ключевую роль в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японской истории конца XVI начала XVII веков (без посещения музея замка). </w:t>
            </w:r>
          </w:p>
          <w:p w14:paraId="00000046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Переезд в Нара. Заселение в отель в Нара.</w:t>
            </w:r>
          </w:p>
        </w:tc>
      </w:tr>
      <w:tr w:rsidR="00CD6675" w14:paraId="7F3B41DC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00000047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lastRenderedPageBreak/>
              <w:t>День 6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Пт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): Экскурсия в Нара – 7-8 ч</w:t>
            </w:r>
          </w:p>
        </w:tc>
      </w:tr>
      <w:tr w:rsidR="00CD6675" w14:paraId="1F5A90C8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00000048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Выписка из отеля с вещами. Встреча с гидом в холле отеля (время встречи указывается в ваучере).</w:t>
            </w:r>
          </w:p>
          <w:p w14:paraId="00000049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заказной</w:t>
            </w:r>
          </w:p>
          <w:p w14:paraId="0000004A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Прогулка по парку Нара – одному из старейших парков Японии. Парк буквально усеянный национальными сокровищами и объектами всемирного наследия, известен еще и как «парк оленей». В парке живут сотни ручных оленей – символов города, признанных природным сокро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вищем. Оленей можно покормить крекерами, которые продаются в специальных ларьках.</w:t>
            </w:r>
          </w:p>
          <w:p w14:paraId="0000004B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храмового комплекса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Тодайдзи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внутри которого на лепестках священного лотоса восседает величественная статуя Будды.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Тодайдзи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 является одним из самых известных и ист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орически значимых храмов Японии и достопримечательностей Нары.</w:t>
            </w:r>
          </w:p>
          <w:p w14:paraId="0000004C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</w:p>
          <w:p w14:paraId="0000004D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Посещение храма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Хорюдзи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, в прошлом одного из семи Великих Храмов. Это старейшая из существующих деревянных построек в мире, сохранившаяся до наших дней. Здесь находится 55 национальных со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кровищ и важных культурных ценностей. Храм входит в список наследия ЮНЕСКО.</w:t>
            </w:r>
          </w:p>
          <w:p w14:paraId="0000004E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Переезд в Киото. Размещение в отеле. Свободное время</w:t>
            </w:r>
          </w:p>
        </w:tc>
      </w:tr>
      <w:tr w:rsidR="00CD6675" w14:paraId="707105DF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0000004F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7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Сб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): Обзорная экскурсия по Киото – 8ч. </w:t>
            </w:r>
          </w:p>
        </w:tc>
      </w:tr>
      <w:tr w:rsidR="00CD6675" w14:paraId="3AFB2536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00000050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Встреча с гидом в холле отеля (время встречи указывается в ваучере).</w:t>
            </w:r>
          </w:p>
          <w:p w14:paraId="00000051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Обзорная экскурсия по городу Киото, который являлся центром японской цивилизации на протяжении тысячи лет. Здесь собраны самые популярные достопримечательности Японии, многие из которых з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анесены в список Всемирного наследия ЮНЕСКО.</w:t>
            </w:r>
          </w:p>
          <w:p w14:paraId="00000052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всемирно известного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Золотого павильона –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Кинкакудзи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 Отражение Золотого павильона  на водной глади пруда создает восхитительное зрелище. </w:t>
            </w:r>
          </w:p>
          <w:p w14:paraId="00000053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храма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Рёандзи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, известного своим садом 15-ти камней. Е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го таинственная красота вызывает различные ассоциации. Для кого-то это горные вершины среди облаков, а для кого-то - острова в бескрайних просторах океана. С какой стороны не посмотреть, каждый раз можно увидеть для себя  что-то новое, но невозможно увидет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ь все камни вместе.</w:t>
            </w:r>
          </w:p>
          <w:p w14:paraId="00000054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FF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(шведский стол) </w:t>
            </w:r>
          </w:p>
          <w:p w14:paraId="00000055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222222"/>
                <w:sz w:val="22"/>
                <w:szCs w:val="22"/>
                <w:highlight w:val="white"/>
              </w:rPr>
              <w:t>Прогулка в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старинном районе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гейш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–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Гион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с  традиционными домами-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матия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и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 </w:t>
            </w:r>
            <w:r>
              <w:rPr>
                <w:rFonts w:ascii="Cambria" w:eastAsia="Cambria" w:hAnsi="Cambria" w:cs="Cambria"/>
                <w:color w:val="222222"/>
                <w:sz w:val="22"/>
                <w:szCs w:val="22"/>
                <w:highlight w:val="white"/>
              </w:rPr>
              <w:t xml:space="preserve">исторической сувенирной улочке района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222222"/>
                <w:sz w:val="22"/>
                <w:szCs w:val="22"/>
                <w:highlight w:val="white"/>
              </w:rPr>
              <w:t>Хигасияма</w:t>
            </w:r>
            <w:proofErr w:type="spellEnd"/>
            <w:r>
              <w:rPr>
                <w:rFonts w:ascii="Cambria" w:eastAsia="Cambria" w:hAnsi="Cambria" w:cs="Cambria"/>
                <w:color w:val="222222"/>
                <w:sz w:val="22"/>
                <w:szCs w:val="22"/>
                <w:highlight w:val="white"/>
              </w:rPr>
              <w:t>.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 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 </w:t>
            </w:r>
          </w:p>
          <w:p w14:paraId="00000056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храма 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Кодайдзи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–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буддийского храма школы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Риндзай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Живописный храм с элегантной архитектурой и безмятежной атмосферой  прекрасно подходит для спокойной прогулки. Здесь находятся два  чайных домика, являющихся памятниками культуры, небольшая бамбуковая роща и прекрасный сад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с тихим зеркальным прудом и плакучей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сакурой. </w:t>
            </w:r>
          </w:p>
          <w:p w14:paraId="00000057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Возвращение в отели </w:t>
            </w:r>
          </w:p>
          <w:p w14:paraId="00000058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</w:rPr>
              <w:t>*желающие могут остаться в саду и полюбоваться вечерней иллюминацией (возвращение в отель самостоятельно)</w:t>
            </w:r>
          </w:p>
        </w:tc>
      </w:tr>
      <w:tr w:rsidR="00CD6675" w14:paraId="4FCF635B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00000059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8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Вс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): Завершение тура</w:t>
            </w:r>
          </w:p>
        </w:tc>
      </w:tr>
      <w:tr w:rsidR="00CD6675" w14:paraId="6223729F" w14:textId="77777777">
        <w:tc>
          <w:tcPr>
            <w:tcW w:w="1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0000005A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lastRenderedPageBreak/>
              <w:t>Выписка из отеля до 10:00. Встреча с водителем у входа в отель. </w:t>
            </w:r>
          </w:p>
          <w:p w14:paraId="0000005B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Групповой трансфер в аэропорт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Кансай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(Осака) на шаттле.</w:t>
            </w:r>
          </w:p>
          <w:p w14:paraId="0000005C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>!!!Внимание:</w:t>
            </w:r>
          </w:p>
          <w:p w14:paraId="0000005D" w14:textId="77777777" w:rsidR="00CD6675" w:rsidRDefault="00422DFB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0" w:after="100"/>
              <w:ind w:left="318" w:hanging="284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бронь группового трансфера гарантируется за 15 дней до заезда, в случае более позднего бронирования возможна замена на инд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ивидуальный трансфер с доплатой 80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/чел в одну сторону</w:t>
            </w:r>
          </w:p>
          <w:p w14:paraId="0000005E" w14:textId="77777777" w:rsidR="00CD6675" w:rsidRDefault="00422DFB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0" w:after="100"/>
              <w:ind w:left="318" w:hanging="284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бронь группового трансфера возможна для рейсов на вылет из Осаки:</w:t>
            </w:r>
          </w:p>
          <w:p w14:paraId="0000005F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0" w:after="100"/>
              <w:ind w:left="318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-из аэропорта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Кансай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с 8:30 утра до 24:30 вечера;</w:t>
            </w:r>
          </w:p>
          <w:p w14:paraId="00000060" w14:textId="77777777" w:rsidR="00CD6675" w:rsidRDefault="00422DFB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0" w:after="100"/>
              <w:ind w:left="318" w:hanging="284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 xml:space="preserve">Для других рейсов требуется доплата за индивидуальный трансфер - 80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>/чел в одну сторону</w:t>
            </w:r>
          </w:p>
          <w:p w14:paraId="00000061" w14:textId="77777777" w:rsidR="00CD6675" w:rsidRDefault="00422DFB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0" w:after="100"/>
              <w:ind w:left="318" w:hanging="284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в случае изменения полетных данных после подтверждения бронирования взимается доплата за повторное бронирование в размере 30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/чел</w:t>
            </w:r>
          </w:p>
          <w:p w14:paraId="00000062" w14:textId="77777777" w:rsidR="00CD6675" w:rsidRDefault="00422DFB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142"/>
                <w:tab w:val="left" w:pos="459"/>
              </w:tabs>
              <w:spacing w:before="0" w:after="100"/>
              <w:ind w:left="318" w:hanging="284"/>
              <w:rPr>
                <w:color w:val="21212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  в случае изменения полетных данных менее, чем за 15 дней до заезда, дополнительно к оплате за повторное бронирование (30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/чел) может потребоваться доплата за индивидуальный трансфер в размере 80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/чел</w:t>
            </w:r>
          </w:p>
        </w:tc>
      </w:tr>
    </w:tbl>
    <w:p w14:paraId="00000063" w14:textId="77777777" w:rsidR="00CD6675" w:rsidRDefault="00422DF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426" w:right="-283"/>
        <w:rPr>
          <w:i/>
          <w:iCs/>
          <w:color w:val="C00000"/>
          <w:sz w:val="22"/>
          <w:szCs w:val="22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>На месте возможна отмена или замена объектов</w:t>
      </w: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 xml:space="preserve"> по программе, а также изменение порядка объектов осмотра в связи с трафиком на дорогах и другими, не зависящими от компании, обстоятельствами</w:t>
      </w:r>
    </w:p>
    <w:p w14:paraId="00000064" w14:textId="77777777" w:rsidR="00CD6675" w:rsidRDefault="00422DF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426" w:right="-283"/>
        <w:rPr>
          <w:i/>
          <w:iCs/>
          <w:color w:val="C00000"/>
          <w:sz w:val="22"/>
          <w:szCs w:val="22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>Время в программах указано ориентировочно и может быть скорректировано с сохранением программы экскурсий</w:t>
      </w:r>
    </w:p>
    <w:p w14:paraId="00000065" w14:textId="77777777" w:rsidR="00CD6675" w:rsidRDefault="00422DF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426" w:right="-283"/>
        <w:rPr>
          <w:i/>
          <w:iCs/>
          <w:color w:val="C00000"/>
          <w:sz w:val="22"/>
          <w:szCs w:val="22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 xml:space="preserve">Время встречи с гидами и время переездов на </w:t>
      </w:r>
      <w:proofErr w:type="spellStart"/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>синкансенах</w:t>
      </w:r>
      <w:proofErr w:type="spellEnd"/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 xml:space="preserve"> указывается в ваучере при выдаче документов </w:t>
      </w:r>
    </w:p>
    <w:p w14:paraId="00000066" w14:textId="77777777" w:rsidR="00CD6675" w:rsidRDefault="00422DF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426" w:right="-283"/>
        <w:rPr>
          <w:color w:val="C00000"/>
          <w:sz w:val="20"/>
          <w:szCs w:val="20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 xml:space="preserve">В связи с четким графиком маршрутов в групповых турах, опоздания на экскурсии и в ходе них не допускаются! </w:t>
      </w:r>
    </w:p>
    <w:p w14:paraId="00000067" w14:textId="77777777" w:rsidR="00CD6675" w:rsidRDefault="00422DF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426" w:right="-283"/>
        <w:rPr>
          <w:b/>
          <w:bCs/>
          <w:color w:val="C00000"/>
          <w:sz w:val="20"/>
          <w:szCs w:val="20"/>
        </w:rPr>
      </w:pPr>
      <w:r>
        <w:rPr>
          <w:rFonts w:ascii="Cambria" w:eastAsia="Cambria" w:hAnsi="Cambria" w:cs="Cambria"/>
          <w:b/>
          <w:bCs/>
          <w:i/>
          <w:iCs/>
          <w:color w:val="C00000"/>
          <w:sz w:val="22"/>
          <w:szCs w:val="22"/>
        </w:rPr>
        <w:t>Изменения в маршрут экскурсий группового тура не принимаются!</w:t>
      </w:r>
    </w:p>
    <w:p w14:paraId="00000068" w14:textId="77777777" w:rsidR="00CD6675" w:rsidRDefault="00CD6675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right="-707"/>
        <w:rPr>
          <w:rFonts w:ascii="Cambria" w:eastAsia="Cambria" w:hAnsi="Cambria" w:cs="Cambria"/>
          <w:color w:val="000000"/>
          <w:sz w:val="16"/>
          <w:szCs w:val="16"/>
        </w:rPr>
      </w:pPr>
    </w:p>
    <w:p w14:paraId="00000069" w14:textId="77777777" w:rsidR="00CD6675" w:rsidRDefault="00422DFB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Стоимость программы на 1 человека в USD </w:t>
      </w:r>
    </w:p>
    <w:tbl>
      <w:tblPr>
        <w:tblStyle w:val="ad"/>
        <w:tblW w:w="11091" w:type="dxa"/>
        <w:tblInd w:w="-142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2085"/>
        <w:gridCol w:w="1134"/>
        <w:gridCol w:w="1134"/>
        <w:gridCol w:w="1560"/>
        <w:gridCol w:w="1701"/>
        <w:gridCol w:w="1559"/>
        <w:gridCol w:w="1918"/>
      </w:tblGrid>
      <w:tr w:rsidR="00CD6675" w14:paraId="04F1326E" w14:textId="77777777">
        <w:trPr>
          <w:trHeight w:val="713"/>
        </w:trPr>
        <w:tc>
          <w:tcPr>
            <w:tcW w:w="2085" w:type="dxa"/>
            <w:tcBorders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0000006A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Отели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0000006B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½ TWIN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0000006C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Доплата за SGL</w:t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0000006D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 xml:space="preserve">Стоимость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доп.кровати</w:t>
            </w:r>
            <w:proofErr w:type="spellEnd"/>
          </w:p>
          <w:p w14:paraId="0000006E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(взрослый)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vAlign w:val="center"/>
          </w:tcPr>
          <w:p w14:paraId="0000006F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 xml:space="preserve">Стоимость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доп.кровати</w:t>
            </w:r>
            <w:proofErr w:type="spellEnd"/>
          </w:p>
          <w:p w14:paraId="00000070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реб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. до 11 лет)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00000071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Дети 6-11 лет  на основном месте</w:t>
            </w:r>
          </w:p>
        </w:tc>
        <w:tc>
          <w:tcPr>
            <w:tcW w:w="1918" w:type="dxa"/>
            <w:tcBorders>
              <w:lef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00000072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Дети до 6 лет (без кровати и питания )</w:t>
            </w:r>
          </w:p>
        </w:tc>
      </w:tr>
      <w:tr w:rsidR="00CD6675" w14:paraId="34285252" w14:textId="77777777">
        <w:trPr>
          <w:trHeight w:val="157"/>
        </w:trPr>
        <w:tc>
          <w:tcPr>
            <w:tcW w:w="2085" w:type="dxa"/>
            <w:tcMar>
              <w:top w:w="57" w:type="dxa"/>
              <w:bottom w:w="57" w:type="dxa"/>
            </w:tcMar>
            <w:vAlign w:val="center"/>
          </w:tcPr>
          <w:p w14:paraId="00000073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Отели 2-3*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14:paraId="00000074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2440 $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14:paraId="00000075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590 $</w:t>
            </w:r>
          </w:p>
        </w:tc>
        <w:tc>
          <w:tcPr>
            <w:tcW w:w="1560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00000076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vAlign w:val="center"/>
          </w:tcPr>
          <w:p w14:paraId="00000077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1559" w:type="dxa"/>
            <w:tcMar>
              <w:top w:w="57" w:type="dxa"/>
              <w:bottom w:w="57" w:type="dxa"/>
            </w:tcMar>
            <w:vAlign w:val="center"/>
          </w:tcPr>
          <w:p w14:paraId="00000078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2330 $</w:t>
            </w:r>
          </w:p>
        </w:tc>
        <w:tc>
          <w:tcPr>
            <w:tcW w:w="1918" w:type="dxa"/>
            <w:tcMar>
              <w:top w:w="57" w:type="dxa"/>
              <w:bottom w:w="57" w:type="dxa"/>
            </w:tcMar>
            <w:vAlign w:val="center"/>
          </w:tcPr>
          <w:p w14:paraId="00000079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1040 $</w:t>
            </w:r>
          </w:p>
        </w:tc>
      </w:tr>
      <w:tr w:rsidR="00CD6675" w14:paraId="09EADBA6" w14:textId="77777777">
        <w:trPr>
          <w:trHeight w:val="347"/>
        </w:trPr>
        <w:tc>
          <w:tcPr>
            <w:tcW w:w="2085" w:type="dxa"/>
            <w:tcMar>
              <w:top w:w="57" w:type="dxa"/>
              <w:bottom w:w="57" w:type="dxa"/>
            </w:tcMar>
            <w:vAlign w:val="center"/>
          </w:tcPr>
          <w:p w14:paraId="0000007A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Отели 3* комфорт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14:paraId="0000007B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2780 $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14:paraId="0000007C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850 $</w:t>
            </w:r>
          </w:p>
        </w:tc>
        <w:tc>
          <w:tcPr>
            <w:tcW w:w="1560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0000007D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2720 $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vAlign w:val="center"/>
          </w:tcPr>
          <w:p w14:paraId="0000007E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2610 $</w:t>
            </w:r>
          </w:p>
        </w:tc>
        <w:tc>
          <w:tcPr>
            <w:tcW w:w="1559" w:type="dxa"/>
            <w:tcMar>
              <w:top w:w="57" w:type="dxa"/>
              <w:bottom w:w="57" w:type="dxa"/>
            </w:tcMar>
            <w:vAlign w:val="center"/>
          </w:tcPr>
          <w:p w14:paraId="0000007F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2670 $</w:t>
            </w:r>
          </w:p>
        </w:tc>
        <w:tc>
          <w:tcPr>
            <w:tcW w:w="1918" w:type="dxa"/>
            <w:tcMar>
              <w:top w:w="57" w:type="dxa"/>
              <w:bottom w:w="57" w:type="dxa"/>
            </w:tcMar>
            <w:vAlign w:val="center"/>
          </w:tcPr>
          <w:p w14:paraId="00000080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1040 $</w:t>
            </w:r>
          </w:p>
        </w:tc>
      </w:tr>
      <w:tr w:rsidR="00CD6675" w14:paraId="11F92A34" w14:textId="77777777">
        <w:trPr>
          <w:trHeight w:val="33"/>
        </w:trPr>
        <w:tc>
          <w:tcPr>
            <w:tcW w:w="11091" w:type="dxa"/>
            <w:gridSpan w:val="7"/>
            <w:tcMar>
              <w:top w:w="57" w:type="dxa"/>
              <w:bottom w:w="57" w:type="dxa"/>
            </w:tcMar>
            <w:vAlign w:val="center"/>
          </w:tcPr>
          <w:p w14:paraId="00000081" w14:textId="77777777" w:rsidR="00CD6675" w:rsidRDefault="00422DF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ind w:left="318" w:hanging="284"/>
              <w:rPr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 случае существенного изменения курса иены – возможен пересчет стоимости программы;</w:t>
            </w:r>
          </w:p>
          <w:p w14:paraId="00000082" w14:textId="77777777" w:rsidR="00CD6675" w:rsidRDefault="00422DF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ind w:left="318" w:hanging="284"/>
              <w:rPr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При уменьшении количества человек возможна замена типа транспорта с частного на общественный без изменения стоимости тура;</w:t>
            </w:r>
          </w:p>
          <w:p w14:paraId="00000083" w14:textId="77777777" w:rsidR="00CD6675" w:rsidRDefault="00422DF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ind w:left="318" w:hanging="284"/>
              <w:rPr>
                <w:b/>
                <w:b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 xml:space="preserve">Размещение TWN – две раздельные кровати, DBL – двуспальная кровать; </w:t>
            </w: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br/>
              <w:t>Номера DBL под запрос. Просим сообщать о предоставлении номера DBL при бронировании.</w:t>
            </w: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br/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>Japanese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 xml:space="preserve"> Style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>room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 xml:space="preserve"> - TWIN футоны (традиционные отели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>рёканы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 xml:space="preserve">, отели с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>онсеном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 xml:space="preserve">) </w:t>
            </w:r>
          </w:p>
          <w:p w14:paraId="00000084" w14:textId="77777777" w:rsidR="00CD6675" w:rsidRDefault="00422DF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ind w:left="318" w:hanging="284"/>
              <w:rPr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Дополнительные ночи по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д запрос и не гарантированы в отелях по туру.</w:t>
            </w:r>
          </w:p>
        </w:tc>
      </w:tr>
    </w:tbl>
    <w:p w14:paraId="0000008B" w14:textId="77777777" w:rsidR="00CD6675" w:rsidRDefault="00CD6675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</w:p>
    <w:p w14:paraId="0000008C" w14:textId="77777777" w:rsidR="00CD6675" w:rsidRDefault="00422DFB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ОРИЕНТИРОВОЧНЫЕ ВАРИАНТЫ РАЗМЕЩЕНИЯ ПО КАТЕГОРИЯМ: </w:t>
      </w:r>
    </w:p>
    <w:tbl>
      <w:tblPr>
        <w:tblStyle w:val="ae"/>
        <w:tblW w:w="11091" w:type="dxa"/>
        <w:tblInd w:w="-142" w:type="dxa"/>
        <w:tblBorders>
          <w:top w:val="single" w:sz="4" w:space="0" w:color="262626"/>
          <w:left w:val="single" w:sz="4" w:space="0" w:color="262626"/>
          <w:bottom w:val="single" w:sz="4" w:space="0" w:color="262626"/>
          <w:right w:val="single" w:sz="4" w:space="0" w:color="262626"/>
          <w:insideH w:val="single" w:sz="4" w:space="0" w:color="262626"/>
          <w:insideV w:val="single" w:sz="4" w:space="0" w:color="262626"/>
        </w:tblBorders>
        <w:tblLayout w:type="fixed"/>
        <w:tblLook w:val="0400" w:firstRow="0" w:lastRow="0" w:firstColumn="0" w:lastColumn="0" w:noHBand="0" w:noVBand="1"/>
      </w:tblPr>
      <w:tblGrid>
        <w:gridCol w:w="885"/>
        <w:gridCol w:w="1417"/>
        <w:gridCol w:w="8789"/>
      </w:tblGrid>
      <w:tr w:rsidR="00CD6675" w14:paraId="1ED4B787" w14:textId="77777777">
        <w:tc>
          <w:tcPr>
            <w:tcW w:w="885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shd w:val="clear" w:color="auto" w:fill="1F4E7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8D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Город</w:t>
            </w:r>
          </w:p>
        </w:tc>
        <w:tc>
          <w:tcPr>
            <w:tcW w:w="1417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shd w:val="clear" w:color="auto" w:fill="1F4E7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8E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Категория</w:t>
            </w:r>
          </w:p>
        </w:tc>
        <w:tc>
          <w:tcPr>
            <w:tcW w:w="8789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shd w:val="clear" w:color="auto" w:fill="1F4E7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8F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Название отелей</w:t>
            </w:r>
          </w:p>
        </w:tc>
      </w:tr>
      <w:tr w:rsidR="00CD6675" w14:paraId="61917714" w14:textId="77777777">
        <w:tc>
          <w:tcPr>
            <w:tcW w:w="885" w:type="dxa"/>
            <w:vMerge w:val="restart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90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Токио</w:t>
            </w:r>
          </w:p>
        </w:tc>
        <w:tc>
          <w:tcPr>
            <w:tcW w:w="1417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91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2-3*</w:t>
            </w:r>
          </w:p>
        </w:tc>
        <w:tc>
          <w:tcPr>
            <w:tcW w:w="8789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92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Toyoko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Inn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Nihombashi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Ningyocho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Toyoko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Inn Tokyo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Bakurocho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Toyoko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Inn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Shinagawa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Tennozu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Toyoko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Inn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Ueno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Tawaramachi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или подобные</w:t>
            </w:r>
          </w:p>
        </w:tc>
      </w:tr>
      <w:tr w:rsidR="00CD6675" w14:paraId="24922D95" w14:textId="77777777">
        <w:tc>
          <w:tcPr>
            <w:tcW w:w="885" w:type="dxa"/>
            <w:vMerge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93" w14:textId="77777777" w:rsidR="00CD6675" w:rsidRDefault="00CD66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94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3*комфорт </w:t>
            </w:r>
          </w:p>
        </w:tc>
        <w:tc>
          <w:tcPr>
            <w:tcW w:w="8789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95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Kazusaya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Henna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Tokyo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Asakusatawaramachi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Via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Inn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Ningyocho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Vista Tokyo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Tsukiji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, Comfort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Higashi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Kanda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Ryogoku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View или подобные</w:t>
            </w:r>
          </w:p>
        </w:tc>
      </w:tr>
      <w:tr w:rsidR="00CD6675" w:rsidRPr="00DD680B" w14:paraId="16EB7583" w14:textId="77777777">
        <w:tc>
          <w:tcPr>
            <w:tcW w:w="885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vAlign w:val="center"/>
          </w:tcPr>
          <w:p w14:paraId="00000096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Атами</w:t>
            </w:r>
            <w:proofErr w:type="spellEnd"/>
          </w:p>
        </w:tc>
        <w:tc>
          <w:tcPr>
            <w:tcW w:w="1417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97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2-3*, </w:t>
            </w:r>
          </w:p>
          <w:p w14:paraId="00000098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3* комфорт</w:t>
            </w:r>
          </w:p>
        </w:tc>
        <w:tc>
          <w:tcPr>
            <w:tcW w:w="8789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99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New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Okao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3* комфорт, 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Kamenoi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hotel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Atami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3* комфорт  или подобные</w:t>
            </w:r>
          </w:p>
          <w:p w14:paraId="0000009A" w14:textId="77777777" w:rsidR="00CD6675" w:rsidRPr="00DD680B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</w:pPr>
            <w:r w:rsidRPr="00DD680B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>Japanese Style room/ Western room</w:t>
            </w:r>
          </w:p>
        </w:tc>
      </w:tr>
      <w:tr w:rsidR="00CD6675" w14:paraId="6207E7E6" w14:textId="77777777">
        <w:trPr>
          <w:trHeight w:val="640"/>
        </w:trPr>
        <w:tc>
          <w:tcPr>
            <w:tcW w:w="885" w:type="dxa"/>
            <w:tcBorders>
              <w:top w:val="single" w:sz="4" w:space="0" w:color="262626"/>
              <w:left w:val="single" w:sz="4" w:space="0" w:color="262626"/>
              <w:right w:val="single" w:sz="4" w:space="0" w:color="262626"/>
            </w:tcBorders>
            <w:vAlign w:val="center"/>
          </w:tcPr>
          <w:p w14:paraId="0000009B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Нара</w:t>
            </w:r>
          </w:p>
        </w:tc>
        <w:tc>
          <w:tcPr>
            <w:tcW w:w="1417" w:type="dxa"/>
            <w:tcBorders>
              <w:top w:val="single" w:sz="4" w:space="0" w:color="262626"/>
              <w:left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9C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2-3*</w:t>
            </w:r>
          </w:p>
          <w:p w14:paraId="0000009D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3*комфорт </w:t>
            </w:r>
          </w:p>
        </w:tc>
        <w:tc>
          <w:tcPr>
            <w:tcW w:w="8789" w:type="dxa"/>
            <w:tcBorders>
              <w:top w:val="single" w:sz="4" w:space="0" w:color="262626"/>
              <w:left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9E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</w:pP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Piazza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Hotel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Nara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3* или подобные</w:t>
            </w:r>
          </w:p>
        </w:tc>
      </w:tr>
      <w:tr w:rsidR="00CD6675" w:rsidRPr="00DD680B" w14:paraId="64583D11" w14:textId="77777777">
        <w:tc>
          <w:tcPr>
            <w:tcW w:w="885" w:type="dxa"/>
            <w:vMerge w:val="restart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9F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lastRenderedPageBreak/>
              <w:t xml:space="preserve">Киото </w:t>
            </w:r>
          </w:p>
        </w:tc>
        <w:tc>
          <w:tcPr>
            <w:tcW w:w="1417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A0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2-3*</w:t>
            </w:r>
          </w:p>
        </w:tc>
        <w:tc>
          <w:tcPr>
            <w:tcW w:w="8789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A1" w14:textId="77777777" w:rsidR="00CD6675" w:rsidRPr="00DD680B" w:rsidRDefault="00422D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</w:pPr>
            <w:proofErr w:type="spellStart"/>
            <w:r w:rsidRPr="00DD680B"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  <w:lang w:val="en-US"/>
              </w:rPr>
              <w:t>Elcient</w:t>
            </w:r>
            <w:proofErr w:type="spellEnd"/>
            <w:r w:rsidRPr="00DD680B"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  <w:lang w:val="en-US"/>
              </w:rPr>
              <w:t xml:space="preserve"> Kyoto, Ref Kyoto </w:t>
            </w:r>
            <w:proofErr w:type="spellStart"/>
            <w:r w:rsidRPr="00DD680B"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  <w:lang w:val="en-US"/>
              </w:rPr>
              <w:t>Hachijoguchi</w:t>
            </w:r>
            <w:proofErr w:type="spellEnd"/>
            <w:r w:rsidRPr="00DD680B"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  <w:lang w:val="en-US"/>
              </w:rPr>
              <w:t xml:space="preserve"> by Vessel Hotels</w:t>
            </w:r>
            <w:r w:rsidRPr="00DD680B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или</w:t>
            </w:r>
            <w:r w:rsidRPr="00DD680B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подобные</w:t>
            </w:r>
          </w:p>
        </w:tc>
      </w:tr>
      <w:tr w:rsidR="00CD6675" w14:paraId="282B9F33" w14:textId="77777777">
        <w:tc>
          <w:tcPr>
            <w:tcW w:w="885" w:type="dxa"/>
            <w:vMerge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A2" w14:textId="77777777" w:rsidR="00CD6675" w:rsidRPr="00DD680B" w:rsidRDefault="00CD66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A3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3*комфорт </w:t>
            </w:r>
          </w:p>
        </w:tc>
        <w:tc>
          <w:tcPr>
            <w:tcW w:w="8789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A4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>Keihan</w:t>
            </w:r>
            <w:proofErr w:type="spellEnd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>Kyoto</w:t>
            </w:r>
            <w:proofErr w:type="spellEnd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 xml:space="preserve"> Grande, </w:t>
            </w:r>
            <w:proofErr w:type="spellStart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>Keihan</w:t>
            </w:r>
            <w:proofErr w:type="spellEnd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>Kyoto</w:t>
            </w:r>
            <w:proofErr w:type="spellEnd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>Eki</w:t>
            </w:r>
            <w:proofErr w:type="spellEnd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>Minami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или подобные</w:t>
            </w:r>
          </w:p>
        </w:tc>
      </w:tr>
      <w:tr w:rsidR="00CD6675" w14:paraId="2C874231" w14:textId="77777777">
        <w:tc>
          <w:tcPr>
            <w:tcW w:w="11091" w:type="dxa"/>
            <w:gridSpan w:val="3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A5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 xml:space="preserve">Внимание! </w:t>
            </w:r>
          </w:p>
          <w:p w14:paraId="000000A6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>Отели конкретизируются не ранее, чем за 7 дней до заезда и прописываются в финальном ваучере.</w:t>
            </w:r>
          </w:p>
          <w:p w14:paraId="000000A7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2-3*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-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SGL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~9-11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.,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TWN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~11-14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.,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DBL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(кровать 140 см)~10-13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</w:t>
            </w:r>
          </w:p>
          <w:p w14:paraId="000000A8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3* комфорт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-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SGL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~12-15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.,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TWN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~17-20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.,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DBL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(кровать 160 см)~15-19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.,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TRPL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~20-22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кв.м</w:t>
            </w:r>
            <w:proofErr w:type="spellEnd"/>
          </w:p>
          <w:p w14:paraId="000000A9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4*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-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SGL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~17-20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.,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TWN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~21-25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.,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DBL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(кровать от 160 см)~20-24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.,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TRPL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~ от 22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кв.м</w:t>
            </w:r>
            <w:proofErr w:type="spellEnd"/>
          </w:p>
        </w:tc>
      </w:tr>
    </w:tbl>
    <w:p w14:paraId="000000AC" w14:textId="77777777" w:rsidR="00CD6675" w:rsidRDefault="00CD6675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</w:p>
    <w:tbl>
      <w:tblPr>
        <w:tblStyle w:val="af"/>
        <w:tblW w:w="11091" w:type="dxa"/>
        <w:tblInd w:w="-142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11091"/>
      </w:tblGrid>
      <w:tr w:rsidR="00CD6675" w14:paraId="5C032365" w14:textId="77777777">
        <w:tc>
          <w:tcPr>
            <w:tcW w:w="11091" w:type="dxa"/>
            <w:shd w:val="clear" w:color="auto" w:fill="C00000"/>
            <w:tcMar>
              <w:top w:w="57" w:type="dxa"/>
              <w:bottom w:w="57" w:type="dxa"/>
            </w:tcMar>
          </w:tcPr>
          <w:p w14:paraId="000000AD" w14:textId="0FB19442" w:rsidR="00CD6675" w:rsidRDefault="00CD66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</w:p>
        </w:tc>
      </w:tr>
      <w:tr w:rsidR="00CD6675" w14:paraId="7F71D279" w14:textId="77777777">
        <w:tc>
          <w:tcPr>
            <w:tcW w:w="11091" w:type="dxa"/>
            <w:tcMar>
              <w:top w:w="57" w:type="dxa"/>
              <w:bottom w:w="57" w:type="dxa"/>
            </w:tcMar>
          </w:tcPr>
          <w:p w14:paraId="000000B4" w14:textId="2A9160C6" w:rsidR="00CD6675" w:rsidRDefault="00CD667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ind w:left="601"/>
              <w:rPr>
                <w:color w:val="000000"/>
                <w:sz w:val="22"/>
                <w:szCs w:val="22"/>
              </w:rPr>
            </w:pPr>
          </w:p>
        </w:tc>
      </w:tr>
    </w:tbl>
    <w:p w14:paraId="000000B5" w14:textId="77777777" w:rsidR="00CD6675" w:rsidRDefault="00CD6675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rFonts w:ascii="Cambria" w:eastAsia="Cambria" w:hAnsi="Cambria" w:cs="Cambria"/>
          <w:b/>
          <w:bCs/>
          <w:color w:val="000000"/>
          <w:sz w:val="10"/>
          <w:szCs w:val="10"/>
        </w:rPr>
      </w:pPr>
    </w:p>
    <w:p w14:paraId="000000B6" w14:textId="77777777" w:rsidR="00CD6675" w:rsidRDefault="00422DFB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В стоимость включено:</w:t>
      </w:r>
    </w:p>
    <w:p w14:paraId="000000B7" w14:textId="77777777" w:rsidR="00CD6675" w:rsidRDefault="00422DF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проживание в отелях по программе на базе завтрака;</w:t>
      </w:r>
    </w:p>
    <w:p w14:paraId="000000B8" w14:textId="77777777" w:rsidR="00CD6675" w:rsidRDefault="00422DF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5 групповых экскурсий с русскоговорящим гидом по программе, включая входные билеты;</w:t>
      </w:r>
    </w:p>
    <w:p w14:paraId="000000B9" w14:textId="77777777" w:rsidR="00CD6675" w:rsidRDefault="00422DF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5 обедов по программе; 1 ужин в отеле;</w:t>
      </w:r>
    </w:p>
    <w:p w14:paraId="000000BA" w14:textId="77777777" w:rsidR="00CD6675" w:rsidRDefault="00422DF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проезд в ходе экскурсий;</w:t>
      </w:r>
    </w:p>
    <w:p w14:paraId="000000BB" w14:textId="77777777" w:rsidR="00CD6675" w:rsidRDefault="00422DF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color w:val="000000"/>
          <w:sz w:val="22"/>
          <w:szCs w:val="22"/>
        </w:rPr>
      </w:pPr>
      <w:bookmarkStart w:id="0" w:name="_heading=h.vdfyrss8go13" w:colFirst="0" w:colLast="0"/>
      <w:bookmarkEnd w:id="0"/>
      <w:r>
        <w:rPr>
          <w:rFonts w:ascii="Cambria" w:eastAsia="Cambria" w:hAnsi="Cambria" w:cs="Cambria"/>
          <w:color w:val="000000"/>
          <w:sz w:val="22"/>
          <w:szCs w:val="22"/>
        </w:rPr>
        <w:t>билеты на поезда по маршруту (обычный класс);</w:t>
      </w:r>
    </w:p>
    <w:p w14:paraId="000000BC" w14:textId="77777777" w:rsidR="00CD6675" w:rsidRDefault="00422DF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групповой трансфер аэропорт – отель – аэропорт на шаттле</w:t>
      </w:r>
    </w:p>
    <w:p w14:paraId="000000BD" w14:textId="77777777" w:rsidR="00CD6675" w:rsidRDefault="00CD6675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rFonts w:ascii="Cambria" w:eastAsia="Cambria" w:hAnsi="Cambria" w:cs="Cambria"/>
          <w:color w:val="000000"/>
          <w:sz w:val="12"/>
          <w:szCs w:val="12"/>
          <w:highlight w:val="yellow"/>
        </w:rPr>
      </w:pPr>
    </w:p>
    <w:p w14:paraId="000000BE" w14:textId="77777777" w:rsidR="00CD6675" w:rsidRDefault="00422DFB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Дополнительно оплачивается:</w:t>
      </w:r>
    </w:p>
    <w:p w14:paraId="000000BF" w14:textId="77777777" w:rsidR="00CD6675" w:rsidRDefault="00422DF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42"/>
        </w:tabs>
        <w:spacing w:before="0" w:after="0"/>
        <w:rPr>
          <w:color w:val="A62B0A"/>
          <w:sz w:val="22"/>
          <w:szCs w:val="22"/>
        </w:rPr>
      </w:pPr>
      <w:r>
        <w:rPr>
          <w:rFonts w:ascii="Cambria" w:eastAsia="Cambria" w:hAnsi="Cambria" w:cs="Cambria"/>
          <w:color w:val="A62B0A"/>
          <w:sz w:val="22"/>
          <w:szCs w:val="22"/>
        </w:rPr>
        <w:t>городской налог на проживание в отеле в размере 100-1000 йен (</w:t>
      </w:r>
      <w:proofErr w:type="spellStart"/>
      <w:r>
        <w:rPr>
          <w:rFonts w:ascii="Cambria" w:eastAsia="Cambria" w:hAnsi="Cambria" w:cs="Cambria"/>
          <w:color w:val="A62B0A"/>
          <w:sz w:val="22"/>
          <w:szCs w:val="22"/>
        </w:rPr>
        <w:t>ок</w:t>
      </w:r>
      <w:proofErr w:type="spellEnd"/>
      <w:r>
        <w:rPr>
          <w:rFonts w:ascii="Cambria" w:eastAsia="Cambria" w:hAnsi="Cambria" w:cs="Cambria"/>
          <w:color w:val="A62B0A"/>
          <w:sz w:val="22"/>
          <w:szCs w:val="22"/>
        </w:rPr>
        <w:t xml:space="preserve"> 1-10 </w:t>
      </w:r>
      <w:proofErr w:type="spellStart"/>
      <w:r>
        <w:rPr>
          <w:rFonts w:ascii="Cambria" w:eastAsia="Cambria" w:hAnsi="Cambria" w:cs="Cambria"/>
          <w:color w:val="A62B0A"/>
          <w:sz w:val="22"/>
          <w:szCs w:val="22"/>
        </w:rPr>
        <w:t>долл</w:t>
      </w:r>
      <w:proofErr w:type="spellEnd"/>
      <w:r>
        <w:rPr>
          <w:rFonts w:ascii="Cambria" w:eastAsia="Cambria" w:hAnsi="Cambria" w:cs="Cambria"/>
          <w:color w:val="A62B0A"/>
          <w:sz w:val="22"/>
          <w:szCs w:val="22"/>
        </w:rPr>
        <w:t>) на чел в день (оплачивается наличными при регистрации)</w:t>
      </w:r>
    </w:p>
    <w:p w14:paraId="000000C0" w14:textId="77777777" w:rsidR="00CD6675" w:rsidRDefault="00422DF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42"/>
        </w:tabs>
        <w:spacing w:before="0" w:after="0"/>
        <w:rPr>
          <w:color w:val="A62B0A"/>
          <w:sz w:val="22"/>
          <w:szCs w:val="22"/>
        </w:rPr>
      </w:pPr>
      <w:r>
        <w:rPr>
          <w:rFonts w:ascii="Cambria" w:eastAsia="Cambria" w:hAnsi="Cambria" w:cs="Cambria"/>
          <w:color w:val="A62B0A"/>
          <w:sz w:val="22"/>
          <w:szCs w:val="22"/>
        </w:rPr>
        <w:t xml:space="preserve">налог на термальные источники - </w:t>
      </w:r>
      <w:proofErr w:type="spellStart"/>
      <w:r>
        <w:rPr>
          <w:rFonts w:ascii="Cambria" w:eastAsia="Cambria" w:hAnsi="Cambria" w:cs="Cambria"/>
          <w:color w:val="A62B0A"/>
          <w:sz w:val="22"/>
          <w:szCs w:val="22"/>
        </w:rPr>
        <w:t>онсены</w:t>
      </w:r>
      <w:proofErr w:type="spellEnd"/>
      <w:r>
        <w:rPr>
          <w:rFonts w:ascii="Cambria" w:eastAsia="Cambria" w:hAnsi="Cambria" w:cs="Cambria"/>
          <w:color w:val="A62B0A"/>
          <w:sz w:val="22"/>
          <w:szCs w:val="22"/>
        </w:rPr>
        <w:t xml:space="preserve"> 150-200 йен (</w:t>
      </w:r>
      <w:proofErr w:type="spellStart"/>
      <w:r>
        <w:rPr>
          <w:rFonts w:ascii="Cambria" w:eastAsia="Cambria" w:hAnsi="Cambria" w:cs="Cambria"/>
          <w:color w:val="A62B0A"/>
          <w:sz w:val="22"/>
          <w:szCs w:val="22"/>
        </w:rPr>
        <w:t>ок</w:t>
      </w:r>
      <w:proofErr w:type="spellEnd"/>
      <w:r>
        <w:rPr>
          <w:rFonts w:ascii="Cambria" w:eastAsia="Cambria" w:hAnsi="Cambria" w:cs="Cambria"/>
          <w:color w:val="A62B0A"/>
          <w:sz w:val="22"/>
          <w:szCs w:val="22"/>
        </w:rPr>
        <w:t xml:space="preserve"> 1,5 </w:t>
      </w:r>
      <w:proofErr w:type="spellStart"/>
      <w:r>
        <w:rPr>
          <w:rFonts w:ascii="Cambria" w:eastAsia="Cambria" w:hAnsi="Cambria" w:cs="Cambria"/>
          <w:color w:val="A62B0A"/>
          <w:sz w:val="22"/>
          <w:szCs w:val="22"/>
        </w:rPr>
        <w:t>долл</w:t>
      </w:r>
      <w:proofErr w:type="spellEnd"/>
      <w:r>
        <w:rPr>
          <w:rFonts w:ascii="Cambria" w:eastAsia="Cambria" w:hAnsi="Cambria" w:cs="Cambria"/>
          <w:color w:val="A62B0A"/>
          <w:sz w:val="22"/>
          <w:szCs w:val="22"/>
        </w:rPr>
        <w:t>) на чел в день (оплачивается наличными при регистрации)</w:t>
      </w:r>
    </w:p>
    <w:p w14:paraId="000000C1" w14:textId="77777777" w:rsidR="00CD6675" w:rsidRDefault="00422DF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между</w:t>
      </w:r>
      <w:r>
        <w:rPr>
          <w:rFonts w:ascii="Cambria" w:eastAsia="Cambria" w:hAnsi="Cambria" w:cs="Cambria"/>
          <w:color w:val="000000"/>
          <w:sz w:val="22"/>
          <w:szCs w:val="22"/>
        </w:rPr>
        <w:t>народный перелет;</w:t>
      </w:r>
    </w:p>
    <w:p w14:paraId="000000C2" w14:textId="77777777" w:rsidR="00CD6675" w:rsidRDefault="00422DF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мед. страховка;</w:t>
      </w:r>
    </w:p>
    <w:p w14:paraId="000000C3" w14:textId="77777777" w:rsidR="00CD6675" w:rsidRDefault="00422DF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дополнительные экскурсии;</w:t>
      </w:r>
    </w:p>
    <w:p w14:paraId="000000C4" w14:textId="77777777" w:rsidR="00CD6675" w:rsidRDefault="00422DF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расходы личного характера.</w:t>
      </w:r>
    </w:p>
    <w:p w14:paraId="000000C5" w14:textId="77777777" w:rsidR="00CD6675" w:rsidRDefault="00CD6675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rFonts w:ascii="Cambria" w:eastAsia="Cambria" w:hAnsi="Cambria" w:cs="Cambria"/>
          <w:color w:val="000000"/>
          <w:sz w:val="22"/>
          <w:szCs w:val="22"/>
        </w:rPr>
      </w:pPr>
    </w:p>
    <w:tbl>
      <w:tblPr>
        <w:tblStyle w:val="af0"/>
        <w:tblW w:w="11091" w:type="dxa"/>
        <w:tblInd w:w="-142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885"/>
        <w:gridCol w:w="2503"/>
        <w:gridCol w:w="399"/>
        <w:gridCol w:w="1961"/>
        <w:gridCol w:w="591"/>
        <w:gridCol w:w="4752"/>
      </w:tblGrid>
      <w:tr w:rsidR="00CD6675" w14:paraId="4CA464AB" w14:textId="77777777">
        <w:tc>
          <w:tcPr>
            <w:tcW w:w="11091" w:type="dxa"/>
            <w:gridSpan w:val="6"/>
            <w:tcBorders>
              <w:bottom w:val="single" w:sz="4" w:space="0" w:color="404040"/>
            </w:tcBorders>
            <w:shd w:val="clear" w:color="auto" w:fill="BDD7EE"/>
            <w:tcMar>
              <w:top w:w="57" w:type="dxa"/>
              <w:bottom w:w="57" w:type="dxa"/>
            </w:tcMar>
            <w:vAlign w:val="center"/>
          </w:tcPr>
          <w:p w14:paraId="000000C6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Дополнительные экскурсии с русскоговорящим гидом. Стоимость на 1 человека в USD.</w:t>
            </w:r>
          </w:p>
          <w:p w14:paraId="000000C7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  <w:t xml:space="preserve">*Рекомендуем заказывать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  <w:t>доп</w:t>
            </w:r>
            <w:proofErr w:type="spellEnd"/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  <w:t xml:space="preserve"> экскурсии заранее. </w:t>
            </w:r>
          </w:p>
          <w:p w14:paraId="000000C8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  <w:t>При заказе на месте  НЕ  гарантируется подтверждение и стоимость.</w:t>
            </w:r>
          </w:p>
        </w:tc>
      </w:tr>
      <w:tr w:rsidR="00CD6675" w14:paraId="59B6BF93" w14:textId="77777777">
        <w:tc>
          <w:tcPr>
            <w:tcW w:w="885" w:type="dxa"/>
            <w:shd w:val="clear" w:color="auto" w:fill="DEEBF6"/>
            <w:tcMar>
              <w:top w:w="57" w:type="dxa"/>
              <w:bottom w:w="57" w:type="dxa"/>
            </w:tcMar>
            <w:vAlign w:val="center"/>
          </w:tcPr>
          <w:p w14:paraId="000000CE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День</w:t>
            </w:r>
          </w:p>
        </w:tc>
        <w:tc>
          <w:tcPr>
            <w:tcW w:w="10206" w:type="dxa"/>
            <w:gridSpan w:val="5"/>
            <w:shd w:val="clear" w:color="auto" w:fill="DEEBF6"/>
            <w:vAlign w:val="center"/>
          </w:tcPr>
          <w:p w14:paraId="000000CF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Описание</w:t>
            </w:r>
          </w:p>
        </w:tc>
      </w:tr>
      <w:tr w:rsidR="00CD6675" w14:paraId="52E040DE" w14:textId="77777777">
        <w:trPr>
          <w:trHeight w:val="364"/>
        </w:trPr>
        <w:tc>
          <w:tcPr>
            <w:tcW w:w="885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000000D4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День 1</w:t>
            </w:r>
          </w:p>
          <w:p w14:paraId="000000D5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(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Вс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206" w:type="dxa"/>
            <w:gridSpan w:val="5"/>
            <w:vAlign w:val="center"/>
          </w:tcPr>
          <w:p w14:paraId="000000D6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Вечерний Токио – 5 ч.</w:t>
            </w:r>
          </w:p>
          <w:p w14:paraId="000000D7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>!! Экскурсия бронируется ТОЛЬКО вместе с туром</w:t>
            </w:r>
          </w:p>
          <w:p w14:paraId="000000D8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~16:00 Встреча с гидом в холле отеля в Токио (точное время встречи указывается в ваучере). </w:t>
            </w:r>
          </w:p>
          <w:p w14:paraId="000000D9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Тип транспорта: общественный </w:t>
            </w:r>
          </w:p>
          <w:p w14:paraId="000000DA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музея цифрового искусства Team LAB, соединяющего в себе художественные инсталляции и цифровой мир света. </w:t>
            </w:r>
          </w:p>
          <w:p w14:paraId="000000DB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видовой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площадки знаменитой  башни Tokyo Tower   – одного из символов города, откуда открывается красота вечернего Токио с высоты 150 м.</w:t>
            </w:r>
          </w:p>
          <w:p w14:paraId="000000DC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Прогулка по самой дорогой улице Токио –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Гиндза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с остановкой у исторического здания театра кабуки и древнего буддийского храма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Хонган-дзи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вечерней подсветке.</w:t>
            </w:r>
          </w:p>
          <w:p w14:paraId="000000DD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Возвращение в отель.</w:t>
            </w:r>
          </w:p>
        </w:tc>
      </w:tr>
      <w:tr w:rsidR="00CD6675" w14:paraId="00257605" w14:textId="77777777">
        <w:trPr>
          <w:trHeight w:val="210"/>
        </w:trPr>
        <w:tc>
          <w:tcPr>
            <w:tcW w:w="885" w:type="dxa"/>
            <w:vMerge/>
            <w:tcMar>
              <w:top w:w="57" w:type="dxa"/>
              <w:bottom w:w="57" w:type="dxa"/>
            </w:tcMar>
            <w:vAlign w:val="center"/>
          </w:tcPr>
          <w:p w14:paraId="000000E2" w14:textId="77777777" w:rsidR="00CD6675" w:rsidRDefault="00CD66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10206" w:type="dxa"/>
            <w:gridSpan w:val="5"/>
            <w:shd w:val="clear" w:color="auto" w:fill="D5DCE4"/>
            <w:vAlign w:val="center"/>
          </w:tcPr>
          <w:p w14:paraId="000000E3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Стоимость экскурсии на человека в долларах США </w:t>
            </w:r>
          </w:p>
        </w:tc>
      </w:tr>
      <w:tr w:rsidR="00CD6675" w14:paraId="382D4A79" w14:textId="77777777">
        <w:trPr>
          <w:trHeight w:val="20"/>
        </w:trPr>
        <w:tc>
          <w:tcPr>
            <w:tcW w:w="885" w:type="dxa"/>
            <w:vMerge/>
            <w:tcMar>
              <w:top w:w="57" w:type="dxa"/>
              <w:bottom w:w="57" w:type="dxa"/>
            </w:tcMar>
            <w:vAlign w:val="center"/>
          </w:tcPr>
          <w:p w14:paraId="000000E8" w14:textId="77777777" w:rsidR="00CD6675" w:rsidRDefault="00CD66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902" w:type="dxa"/>
            <w:gridSpan w:val="2"/>
            <w:shd w:val="clear" w:color="auto" w:fill="auto"/>
            <w:vAlign w:val="center"/>
          </w:tcPr>
          <w:p w14:paraId="000000E9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Взрослые: 200 $</w:t>
            </w:r>
          </w:p>
        </w:tc>
        <w:tc>
          <w:tcPr>
            <w:tcW w:w="2552" w:type="dxa"/>
            <w:gridSpan w:val="2"/>
            <w:shd w:val="clear" w:color="auto" w:fill="auto"/>
            <w:vAlign w:val="center"/>
          </w:tcPr>
          <w:p w14:paraId="000000EB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6-11 лет: 160 $</w:t>
            </w:r>
          </w:p>
        </w:tc>
        <w:tc>
          <w:tcPr>
            <w:tcW w:w="4752" w:type="dxa"/>
            <w:shd w:val="clear" w:color="auto" w:fill="auto"/>
            <w:vAlign w:val="center"/>
          </w:tcPr>
          <w:p w14:paraId="000000ED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0-3 года: бесплатно; 4-5 лет: 15 $</w:t>
            </w:r>
          </w:p>
        </w:tc>
      </w:tr>
      <w:tr w:rsidR="00CD6675" w14:paraId="3C8EE7B0" w14:textId="77777777">
        <w:trPr>
          <w:trHeight w:val="20"/>
        </w:trPr>
        <w:tc>
          <w:tcPr>
            <w:tcW w:w="885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000000EE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lastRenderedPageBreak/>
              <w:t>День 3</w:t>
            </w:r>
          </w:p>
          <w:p w14:paraId="000000EF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(Вт)</w:t>
            </w:r>
          </w:p>
        </w:tc>
        <w:tc>
          <w:tcPr>
            <w:tcW w:w="10206" w:type="dxa"/>
            <w:gridSpan w:val="5"/>
            <w:tcBorders>
              <w:bottom w:val="single" w:sz="4" w:space="0" w:color="1F4E79"/>
            </w:tcBorders>
            <w:shd w:val="clear" w:color="auto" w:fill="auto"/>
            <w:vAlign w:val="center"/>
          </w:tcPr>
          <w:p w14:paraId="000000F0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Экскурсия «Традиции Токио» - 8-9 ч</w:t>
            </w:r>
          </w:p>
          <w:p w14:paraId="000000F1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Встреча с гидом в холле отеля в Токио (время встречи указывается в ваучере).  </w:t>
            </w:r>
          </w:p>
          <w:p w14:paraId="000000F2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Тип транспорта: общественный </w:t>
            </w:r>
          </w:p>
          <w:p w14:paraId="000000F3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222222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одного из самых значимых святилищ Японии - синтоистского храма Мэйдзи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Дзингу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посвященного императору Мэйдзи  и его супруге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Сёкэн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Ухоженная лесопарковая территория храма – настоящий  оазис тишины и  гармонии. </w:t>
            </w:r>
          </w:p>
          <w:p w14:paraId="000000F4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Прогулка по районам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Харадзюку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и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Омо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тэсандо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известным своими модными трендами, брендовыми магазинами,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мекке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молодежной моды и любителей анимэ и косплей.</w:t>
            </w:r>
          </w:p>
          <w:p w14:paraId="000000F5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</w:p>
          <w:p w14:paraId="000000F6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Прогулка по знаменитому парку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Синдзюку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Гёэн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– одному из самых красивых парков Токио, непременно посещаемых туристами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в сезон сакуры.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период Эдо сёгун подарил землю, на которой находится современная территория парка, влиятельному феодалу и своему наместнику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Найто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После Реставрации Мэйдзи парк переоборудовали в агрокультурный центр, а позднее - в ботанический парк. </w:t>
            </w:r>
          </w:p>
          <w:p w14:paraId="000000F7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Переезд на ст.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Сиб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уя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где вы узнаете историю собачки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Хачико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и сфотографируетесь у памятника верности, а также постоите на самом оживленном перекрестке мира, ставшим своеобразной визитной карточкой Токио. </w:t>
            </w:r>
          </w:p>
          <w:p w14:paraId="000000F8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Возвращение в отель</w:t>
            </w:r>
          </w:p>
          <w:p w14:paraId="000000F9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</w:rPr>
              <w:t xml:space="preserve">*желающие могут остаться в районе 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</w:rPr>
              <w:t>Сибуя</w:t>
            </w:r>
            <w:proofErr w:type="spellEnd"/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</w:rPr>
              <w:t xml:space="preserve"> на шопинг и ужин (возвращение в отель самостоятельно)</w:t>
            </w:r>
          </w:p>
        </w:tc>
      </w:tr>
      <w:tr w:rsidR="00CD6675" w14:paraId="515B2A18" w14:textId="77777777">
        <w:trPr>
          <w:trHeight w:val="20"/>
        </w:trPr>
        <w:tc>
          <w:tcPr>
            <w:tcW w:w="885" w:type="dxa"/>
            <w:vMerge/>
            <w:tcMar>
              <w:top w:w="57" w:type="dxa"/>
              <w:bottom w:w="57" w:type="dxa"/>
            </w:tcMar>
            <w:vAlign w:val="center"/>
          </w:tcPr>
          <w:p w14:paraId="000000FE" w14:textId="77777777" w:rsidR="00CD6675" w:rsidRDefault="00CD66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10206" w:type="dxa"/>
            <w:gridSpan w:val="5"/>
            <w:tcBorders>
              <w:bottom w:val="single" w:sz="4" w:space="0" w:color="1F4E79"/>
            </w:tcBorders>
            <w:shd w:val="clear" w:color="auto" w:fill="DEEBF6"/>
            <w:vAlign w:val="center"/>
          </w:tcPr>
          <w:p w14:paraId="000000FF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Стоимость экскурсии на человека в долларах США </w:t>
            </w:r>
          </w:p>
        </w:tc>
      </w:tr>
      <w:tr w:rsidR="00CD6675" w14:paraId="316ACEC9" w14:textId="77777777">
        <w:trPr>
          <w:trHeight w:val="20"/>
        </w:trPr>
        <w:tc>
          <w:tcPr>
            <w:tcW w:w="885" w:type="dxa"/>
            <w:vMerge/>
            <w:tcMar>
              <w:top w:w="57" w:type="dxa"/>
              <w:bottom w:w="57" w:type="dxa"/>
            </w:tcMar>
            <w:vAlign w:val="center"/>
          </w:tcPr>
          <w:p w14:paraId="00000104" w14:textId="77777777" w:rsidR="00CD6675" w:rsidRDefault="00CD66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03" w:type="dxa"/>
            <w:tcBorders>
              <w:bottom w:val="single" w:sz="4" w:space="0" w:color="1F4E79"/>
            </w:tcBorders>
            <w:shd w:val="clear" w:color="auto" w:fill="auto"/>
            <w:vAlign w:val="center"/>
          </w:tcPr>
          <w:p w14:paraId="00000105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Взрослые: 200 $</w:t>
            </w:r>
          </w:p>
        </w:tc>
        <w:tc>
          <w:tcPr>
            <w:tcW w:w="2360" w:type="dxa"/>
            <w:gridSpan w:val="2"/>
            <w:tcBorders>
              <w:bottom w:val="single" w:sz="4" w:space="0" w:color="1F4E79"/>
            </w:tcBorders>
            <w:shd w:val="clear" w:color="auto" w:fill="auto"/>
            <w:vAlign w:val="center"/>
          </w:tcPr>
          <w:p w14:paraId="00000106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6-11 лет: 160 $</w:t>
            </w:r>
          </w:p>
        </w:tc>
        <w:tc>
          <w:tcPr>
            <w:tcW w:w="5343" w:type="dxa"/>
            <w:gridSpan w:val="2"/>
            <w:tcBorders>
              <w:bottom w:val="single" w:sz="4" w:space="0" w:color="1F4E79"/>
            </w:tcBorders>
            <w:shd w:val="clear" w:color="auto" w:fill="auto"/>
            <w:vAlign w:val="center"/>
          </w:tcPr>
          <w:p w14:paraId="00000108" w14:textId="77777777" w:rsidR="00CD6675" w:rsidRDefault="00422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0-5 лет: бесплатно без места и питания</w:t>
            </w:r>
          </w:p>
        </w:tc>
      </w:tr>
    </w:tbl>
    <w:p w14:paraId="0000010A" w14:textId="77777777" w:rsidR="00CD6675" w:rsidRDefault="00422DFB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right="-283"/>
        <w:rPr>
          <w:rFonts w:ascii="Cambria" w:eastAsia="Cambria" w:hAnsi="Cambria" w:cs="Cambria"/>
          <w:i/>
          <w:iCs/>
          <w:color w:val="C00000"/>
          <w:sz w:val="22"/>
          <w:szCs w:val="22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>* На месте возможна отмена или замена объектов по программе, а также изменение порядка объектов осмотра в связи с трафиком на дорогах и другими, не зависящими от компании, обстоятельствами</w:t>
      </w:r>
    </w:p>
    <w:p w14:paraId="0000010B" w14:textId="77777777" w:rsidR="00CD6675" w:rsidRDefault="00422DFB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right="-283"/>
        <w:rPr>
          <w:rFonts w:ascii="Cambria" w:eastAsia="Cambria" w:hAnsi="Cambria" w:cs="Cambria"/>
          <w:i/>
          <w:iCs/>
          <w:color w:val="C00000"/>
          <w:sz w:val="22"/>
          <w:szCs w:val="22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>** Продолжительность экскурсий  указана ориентировочно и может быть скорректирована с сохранением программы</w:t>
      </w:r>
    </w:p>
    <w:p w14:paraId="0000010C" w14:textId="77777777" w:rsidR="00CD6675" w:rsidRDefault="00CD6675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rFonts w:ascii="Cambria" w:eastAsia="Cambria" w:hAnsi="Cambria" w:cs="Cambria"/>
          <w:color w:val="000000"/>
          <w:sz w:val="22"/>
          <w:szCs w:val="22"/>
        </w:rPr>
      </w:pPr>
    </w:p>
    <w:sectPr w:rsidR="00CD6675" w:rsidSect="00DD680B">
      <w:headerReference w:type="default" r:id="rId9"/>
      <w:footerReference w:type="default" r:id="rId10"/>
      <w:pgSz w:w="11906" w:h="16838"/>
      <w:pgMar w:top="142" w:right="282" w:bottom="426" w:left="567" w:header="276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AF2E68" w14:textId="77777777" w:rsidR="00422DFB" w:rsidRDefault="00422DFB">
      <w:pPr>
        <w:spacing w:before="0" w:after="0"/>
      </w:pPr>
      <w:r>
        <w:separator/>
      </w:r>
    </w:p>
  </w:endnote>
  <w:endnote w:type="continuationSeparator" w:id="0">
    <w:p w14:paraId="18DDEF32" w14:textId="77777777" w:rsidR="00422DFB" w:rsidRDefault="00422DFB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A190A814-9EF4-4714-A5EC-E94373E99177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2" w:fontKey="{7ECFB803-F3B8-4391-9A57-071C8524F806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C2C54D25-5DF7-48A7-B822-015BBE158170}"/>
    <w:embedBold r:id="rId4" w:fontKey="{B6154A25-47A4-4611-BA22-5BD5F9AB1864}"/>
    <w:embedItalic r:id="rId5" w:fontKey="{DE053F43-3C55-4ACA-B545-A190DEB53727}"/>
    <w:embedBoldItalic r:id="rId6" w:fontKey="{898B38CE-CB8C-4F49-906F-37EDC86416F9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7" w:fontKey="{24FFD654-DD9F-4C6C-849C-A82B391665A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112" w14:textId="77777777" w:rsidR="00CD6675" w:rsidRDefault="00CD667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  <w:tab w:val="left" w:pos="10050"/>
      </w:tabs>
      <w:spacing w:after="0"/>
      <w:ind w:right="-850"/>
      <w:rPr>
        <w:rFonts w:ascii="Cambria" w:eastAsia="Cambria" w:hAnsi="Cambria" w:cs="Cambria"/>
        <w:color w:val="000000"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3C1B0" w14:textId="77777777" w:rsidR="00422DFB" w:rsidRDefault="00422DFB">
      <w:pPr>
        <w:spacing w:before="0" w:after="0"/>
      </w:pPr>
      <w:r>
        <w:separator/>
      </w:r>
    </w:p>
  </w:footnote>
  <w:footnote w:type="continuationSeparator" w:id="0">
    <w:p w14:paraId="608E5C46" w14:textId="77777777" w:rsidR="00422DFB" w:rsidRDefault="00422DFB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111" w14:textId="77777777" w:rsidR="00CD6675" w:rsidRDefault="00CD6675">
    <w:pPr>
      <w:pBdr>
        <w:top w:val="nil"/>
        <w:left w:val="nil"/>
        <w:bottom w:val="nil"/>
        <w:right w:val="nil"/>
        <w:between w:val="nil"/>
      </w:pBdr>
      <w:spacing w:before="0" w:after="0"/>
      <w:ind w:left="1559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C00C5"/>
    <w:multiLevelType w:val="multilevel"/>
    <w:tmpl w:val="58A4EDE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F571CFA"/>
    <w:multiLevelType w:val="multilevel"/>
    <w:tmpl w:val="C580700C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51C733B"/>
    <w:multiLevelType w:val="multilevel"/>
    <w:tmpl w:val="F4B6A9A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E3105E5"/>
    <w:multiLevelType w:val="multilevel"/>
    <w:tmpl w:val="841CBD80"/>
    <w:lvl w:ilvl="0">
      <w:start w:val="1"/>
      <w:numFmt w:val="bullet"/>
      <w:lvlText w:val="⮚"/>
      <w:lvlJc w:val="left"/>
      <w:pPr>
        <w:ind w:left="75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7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9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1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3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5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7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9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14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C741EC4"/>
    <w:multiLevelType w:val="multilevel"/>
    <w:tmpl w:val="0E90036A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30E53A4"/>
    <w:multiLevelType w:val="multilevel"/>
    <w:tmpl w:val="1966B3F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42950C9"/>
    <w:multiLevelType w:val="multilevel"/>
    <w:tmpl w:val="E2381C5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F1220F3"/>
    <w:multiLevelType w:val="multilevel"/>
    <w:tmpl w:val="81ECCAD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7"/>
  </w:num>
  <w:num w:numId="6">
    <w:abstractNumId w:val="6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675"/>
    <w:rsid w:val="00422DFB"/>
    <w:rsid w:val="00CD6675"/>
    <w:rsid w:val="00DD6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D12514"/>
  <w15:docId w15:val="{7FDD6E32-AC01-42D9-A9C3-8DC6EFFBF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before="100" w:after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b/>
      <w:bCs/>
      <w:color w:val="000000"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Normal"/>
    <w:rsid w:val="00C453B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10">
    <w:name w:val="Обычный1"/>
    <w:rsid w:val="00C453B0"/>
  </w:style>
  <w:style w:type="table" w:customStyle="1" w:styleId="a4">
    <w:basedOn w:val="TableNormal0"/>
    <w:rsid w:val="00C453B0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rsid w:val="00C453B0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rsid w:val="00C453B0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rsid w:val="00C453B0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rsid w:val="00C453B0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0"/>
    <w:rsid w:val="00C453B0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b">
    <w:basedOn w:val="TableNormal0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0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0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0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0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0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header"/>
    <w:basedOn w:val="a"/>
    <w:link w:val="af2"/>
    <w:uiPriority w:val="99"/>
    <w:unhideWhenUsed/>
    <w:rsid w:val="00DD680B"/>
    <w:pPr>
      <w:tabs>
        <w:tab w:val="center" w:pos="4677"/>
        <w:tab w:val="right" w:pos="9355"/>
      </w:tabs>
      <w:spacing w:before="0" w:after="0"/>
    </w:pPr>
  </w:style>
  <w:style w:type="character" w:customStyle="1" w:styleId="af2">
    <w:name w:val="Верхний колонтитул Знак"/>
    <w:basedOn w:val="a0"/>
    <w:link w:val="af1"/>
    <w:uiPriority w:val="99"/>
    <w:rsid w:val="00DD680B"/>
  </w:style>
  <w:style w:type="paragraph" w:styleId="af3">
    <w:name w:val="footer"/>
    <w:basedOn w:val="a"/>
    <w:link w:val="af4"/>
    <w:uiPriority w:val="99"/>
    <w:unhideWhenUsed/>
    <w:rsid w:val="00DD680B"/>
    <w:pPr>
      <w:tabs>
        <w:tab w:val="center" w:pos="4677"/>
        <w:tab w:val="right" w:pos="9355"/>
      </w:tabs>
      <w:spacing w:before="0" w:after="0"/>
    </w:pPr>
  </w:style>
  <w:style w:type="character" w:customStyle="1" w:styleId="af4">
    <w:name w:val="Нижний колонтитул Знак"/>
    <w:basedOn w:val="a0"/>
    <w:link w:val="af3"/>
    <w:uiPriority w:val="99"/>
    <w:rsid w:val="00DD68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h24VzcH4RNlPqze7Ae/b4Rev+w==">CgMxLjAyDmgudmRmeXJzczhnbzEzOAByITFEdXR4ajZ3bGtHVmF1WThqLXFLWTB6eTZJYmthV2l5Zw==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2254</Words>
  <Characters>12852</Characters>
  <Application>Microsoft Office Word</Application>
  <DocSecurity>0</DocSecurity>
  <Lines>107</Lines>
  <Paragraphs>30</Paragraphs>
  <ScaleCrop>false</ScaleCrop>
  <Company/>
  <LinksUpToDate>false</LinksUpToDate>
  <CharactersWithSpaces>15076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snowjul1@yandex.ru</cp:lastModifiedBy>
  <cp:revision>3</cp:revision>
  <dcterms:created xsi:type="dcterms:W3CDTF">2026-08-04T13:40:00Z</dcterms:created>
  <dcterms:modified xsi:type="dcterms:W3CDTF">2026-08-29T10:38:00Z</dcterms:modified>
</cp:coreProperties>
</file>