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B24E9" w14:textId="5531CF16" w:rsidR="00DF5824" w:rsidRDefault="00DF5824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noProof/>
          <w:color w:val="000000"/>
          <w:sz w:val="28"/>
          <w:szCs w:val="28"/>
        </w:rPr>
        <w:drawing>
          <wp:inline distT="0" distB="0" distL="0" distR="0" wp14:anchorId="72E25F1F" wp14:editId="0352E63E">
            <wp:extent cx="7021195" cy="1446530"/>
            <wp:effectExtent l="0" t="0" r="825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144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0D0F7" w14:textId="77777777" w:rsidR="00DF5824" w:rsidRDefault="00DF5824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</w:p>
    <w:p w14:paraId="00000001" w14:textId="2864B8EA" w:rsidR="00A12744" w:rsidRDefault="0000458C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>Япония с востока на запад TYO-KIX (весна 2027)</w:t>
      </w:r>
    </w:p>
    <w:p w14:paraId="00000002" w14:textId="77777777" w:rsidR="00A12744" w:rsidRDefault="0000458C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i/>
          <w:iCs/>
          <w:color w:val="7030A0"/>
          <w:sz w:val="22"/>
          <w:szCs w:val="22"/>
        </w:rPr>
      </w:pPr>
      <w:r>
        <w:rPr>
          <w:rFonts w:ascii="Cambria" w:eastAsia="Cambria" w:hAnsi="Cambria" w:cs="Cambria"/>
          <w:b/>
          <w:bCs/>
          <w:i/>
          <w:iCs/>
          <w:color w:val="7030A0"/>
          <w:sz w:val="22"/>
          <w:szCs w:val="22"/>
        </w:rPr>
        <w:t xml:space="preserve">*ориентировочный период цветения сакуры – с  конца марта до начала апреля, но даты </w:t>
      </w:r>
    </w:p>
    <w:p w14:paraId="00000003" w14:textId="77777777" w:rsidR="00A12744" w:rsidRDefault="0000458C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i/>
          <w:iCs/>
          <w:color w:val="7030A0"/>
          <w:sz w:val="22"/>
          <w:szCs w:val="22"/>
        </w:rPr>
        <w:t>могут сдвигаться в зависимости от климатических условий</w:t>
      </w:r>
    </w:p>
    <w:p w14:paraId="00000004" w14:textId="77777777" w:rsidR="00A12744" w:rsidRDefault="0000458C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2E75B5"/>
        </w:rPr>
      </w:pPr>
      <w:r>
        <w:rPr>
          <w:rFonts w:ascii="Cambria" w:eastAsia="Cambria" w:hAnsi="Cambria" w:cs="Cambria"/>
          <w:b/>
          <w:bCs/>
          <w:color w:val="2E75B5"/>
        </w:rPr>
        <w:t>Прилет в Токио – вылет из Осака</w:t>
      </w:r>
    </w:p>
    <w:p w14:paraId="00000005" w14:textId="77777777" w:rsidR="00A12744" w:rsidRDefault="0000458C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-142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Токио (3 ночи) – Фудзи-Кавагучико – Атами (1 ночь)- Осака - Нара (1 ночь) – Киото (4 ночи) </w:t>
      </w:r>
    </w:p>
    <w:p w14:paraId="00000006" w14:textId="77777777" w:rsidR="00A12744" w:rsidRDefault="0000458C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Продолжительность тура: 10 дней/9 ночей</w:t>
      </w:r>
    </w:p>
    <w:p w14:paraId="00000007" w14:textId="77777777" w:rsidR="00A12744" w:rsidRDefault="0000458C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5 экскурсий, 5 обедов, 1 ужин</w:t>
      </w:r>
    </w:p>
    <w:p w14:paraId="00000009" w14:textId="77777777" w:rsidR="00A12744" w:rsidRDefault="00A12744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tbl>
      <w:tblPr>
        <w:tblStyle w:val="ab"/>
        <w:tblW w:w="11091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444"/>
        <w:gridCol w:w="8647"/>
      </w:tblGrid>
      <w:tr w:rsidR="00A12744" w14:paraId="1B58D3EB" w14:textId="77777777">
        <w:tc>
          <w:tcPr>
            <w:tcW w:w="11091" w:type="dxa"/>
            <w:gridSpan w:val="2"/>
            <w:tcBorders>
              <w:bottom w:val="single" w:sz="4" w:space="0" w:color="404040"/>
            </w:tcBorders>
            <w:shd w:val="clear" w:color="auto" w:fill="1F4E79"/>
            <w:tcMar>
              <w:top w:w="57" w:type="dxa"/>
              <w:bottom w:w="57" w:type="dxa"/>
            </w:tcMar>
          </w:tcPr>
          <w:p w14:paraId="0000000A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Даты заездов</w:t>
            </w:r>
          </w:p>
        </w:tc>
      </w:tr>
      <w:tr w:rsidR="00A12744" w14:paraId="39C6A93A" w14:textId="77777777">
        <w:tc>
          <w:tcPr>
            <w:tcW w:w="2444" w:type="dxa"/>
            <w:shd w:val="clear" w:color="auto" w:fill="DEEBF6"/>
            <w:tcMar>
              <w:top w:w="57" w:type="dxa"/>
              <w:bottom w:w="57" w:type="dxa"/>
            </w:tcMar>
          </w:tcPr>
          <w:p w14:paraId="0000000C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>Месяц</w:t>
            </w:r>
          </w:p>
        </w:tc>
        <w:tc>
          <w:tcPr>
            <w:tcW w:w="8647" w:type="dxa"/>
            <w:shd w:val="clear" w:color="auto" w:fill="DEEBF6"/>
          </w:tcPr>
          <w:p w14:paraId="0000000D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>Даты</w:t>
            </w:r>
          </w:p>
        </w:tc>
      </w:tr>
      <w:tr w:rsidR="00A12744" w14:paraId="1556DB28" w14:textId="77777777">
        <w:tc>
          <w:tcPr>
            <w:tcW w:w="2444" w:type="dxa"/>
            <w:tcMar>
              <w:top w:w="57" w:type="dxa"/>
              <w:bottom w:w="57" w:type="dxa"/>
            </w:tcMar>
          </w:tcPr>
          <w:p w14:paraId="0000000E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Март</w:t>
            </w:r>
          </w:p>
        </w:tc>
        <w:tc>
          <w:tcPr>
            <w:tcW w:w="8647" w:type="dxa"/>
          </w:tcPr>
          <w:p w14:paraId="0000000F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  <w:highlight w:val="yellow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07.03-16.03, 14.03-23.03, 21.03–30.03, 28.03-06.04</w:t>
            </w:r>
          </w:p>
        </w:tc>
      </w:tr>
      <w:tr w:rsidR="00A12744" w14:paraId="40225324" w14:textId="77777777">
        <w:tc>
          <w:tcPr>
            <w:tcW w:w="2444" w:type="dxa"/>
            <w:tcMar>
              <w:top w:w="57" w:type="dxa"/>
              <w:bottom w:w="57" w:type="dxa"/>
            </w:tcMar>
          </w:tcPr>
          <w:p w14:paraId="00000010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Апрель</w:t>
            </w:r>
          </w:p>
        </w:tc>
        <w:tc>
          <w:tcPr>
            <w:tcW w:w="8647" w:type="dxa"/>
          </w:tcPr>
          <w:p w14:paraId="00000011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04.04–13.04, 11.04-20.04, 18.04-2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7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.04</w:t>
            </w:r>
          </w:p>
        </w:tc>
      </w:tr>
    </w:tbl>
    <w:p w14:paraId="00000012" w14:textId="77777777" w:rsidR="00A12744" w:rsidRDefault="00A12744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</w:p>
    <w:tbl>
      <w:tblPr>
        <w:tblStyle w:val="ac"/>
        <w:tblW w:w="11091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091"/>
      </w:tblGrid>
      <w:tr w:rsidR="00A12744" w14:paraId="7FDC5C19" w14:textId="77777777">
        <w:trPr>
          <w:trHeight w:val="182"/>
        </w:trPr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00000013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1 (Вс): Прибытие в Токио.</w:t>
            </w:r>
          </w:p>
        </w:tc>
      </w:tr>
      <w:tr w:rsidR="00A12744" w14:paraId="43C62AFC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00000014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Прибытие в Токио. Встреча водителем-японцем в аэропорту. Групповой трансфер в отель на шаттле. </w:t>
            </w:r>
          </w:p>
          <w:p w14:paraId="00000015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Заселение после 16:00 (раннее заселение по запросу и за дополнительную плату).</w:t>
            </w:r>
          </w:p>
          <w:p w14:paraId="00000016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00000017" w14:textId="77777777" w:rsidR="00A12744" w:rsidRDefault="000045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601"/>
              </w:tabs>
              <w:spacing w:before="0" w:after="100"/>
              <w:ind w:left="318" w:hanging="284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 гарантируется за 15 дней до заезда, в случае более позднего бронирования возможна замена на индивидуальный трансфер с доплатой 80 долл/чел в одну сторону</w:t>
            </w:r>
          </w:p>
          <w:p w14:paraId="00000018" w14:textId="77777777" w:rsidR="00A12744" w:rsidRDefault="000045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601"/>
              </w:tabs>
              <w:spacing w:before="0" w:after="100"/>
              <w:ind w:left="318" w:hanging="284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 возможна для рейсов на прилет в Токио:</w:t>
            </w:r>
          </w:p>
          <w:p w14:paraId="00000019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601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-в аэропорт Нарита с 6 утра до 20:30 вечера; </w:t>
            </w:r>
          </w:p>
          <w:p w14:paraId="0000001A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601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-в аэропорт Ханеда с 5 утра до 20:30 вечера; </w:t>
            </w:r>
          </w:p>
          <w:p w14:paraId="0000001B" w14:textId="77777777" w:rsidR="00A12744" w:rsidRDefault="000045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601"/>
              </w:tabs>
              <w:spacing w:before="0" w:after="100"/>
              <w:ind w:left="318" w:hanging="284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Для других рейсов требуется доплата за индивидуальный трансфер - 80 долл/чел в одну сторону</w:t>
            </w:r>
          </w:p>
          <w:p w14:paraId="0000001C" w14:textId="77777777" w:rsidR="00A12744" w:rsidRDefault="000045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601"/>
              </w:tabs>
              <w:spacing w:before="0" w:after="100"/>
              <w:ind w:left="318" w:hanging="284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после подтверждения бронирования взимается доплата за повторное бронирование в размере 30 долл/чел</w:t>
            </w:r>
          </w:p>
          <w:p w14:paraId="0000001D" w14:textId="77777777" w:rsidR="00A12744" w:rsidRDefault="000045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601"/>
              </w:tabs>
              <w:spacing w:before="0" w:after="100"/>
              <w:ind w:left="318" w:hanging="284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менее, чем за 15 дней до заезда, дополнительно к оплате за повторное бронирование (30 долл/чел) может потребоваться доплата за индивидуальный трансфер в размере 80 долл/чел</w:t>
            </w:r>
          </w:p>
          <w:p w14:paraId="0000001E" w14:textId="77777777" w:rsidR="00A12744" w:rsidRDefault="0000458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  <w:tab w:val="left" w:pos="601"/>
              </w:tabs>
              <w:spacing w:before="0" w:after="100"/>
              <w:ind w:left="318" w:hanging="284"/>
              <w:rPr>
                <w:i/>
                <w:i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при изменении рейсов обратите внимание, что в Токио два аэропорта - Ханеда и Нарита, расположенных в 60-90 минутах езды друг от друга. </w:t>
            </w:r>
          </w:p>
          <w:p w14:paraId="0000001F" w14:textId="77777777" w:rsidR="00A12744" w:rsidRDefault="00A127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  <w:tab w:val="left" w:pos="601"/>
              </w:tabs>
              <w:spacing w:before="0" w:after="100"/>
              <w:ind w:left="318" w:hanging="284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</w:p>
          <w:p w14:paraId="00000020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 плату: экскурсия «Вечерний Токио» 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 xml:space="preserve">(описание и стоимость ниже) </w:t>
            </w:r>
          </w:p>
          <w:p w14:paraId="00000021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!!! бронирование ТОЛЬКО с туром, на месте НЕ подтверждается </w:t>
            </w:r>
          </w:p>
          <w:p w14:paraId="00000022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  <w:sz w:val="22"/>
                <w:szCs w:val="22"/>
              </w:rPr>
              <w:t>Внимание: экскурсия не выполняется для туристов, прилетающих позже 13:00!</w:t>
            </w:r>
          </w:p>
        </w:tc>
      </w:tr>
      <w:tr w:rsidR="00A12744" w14:paraId="246BE1C9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00000023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2 (Пн): Экскурсия "Токио вчера и сегодня" – 8-9 ч</w:t>
            </w:r>
          </w:p>
        </w:tc>
      </w:tr>
      <w:tr w:rsidR="00A12744" w14:paraId="59C1A67F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00000024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(время встречи указывается в ваучере).</w:t>
            </w:r>
          </w:p>
          <w:p w14:paraId="00000025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общественный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(при количества участников более 15 чел - замена на заказной).</w:t>
            </w:r>
          </w:p>
          <w:p w14:paraId="00000026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>Остановка у исторического здания токийского вокзала – одного из крупнейших транспортных узлов города. Прогулка по району Маруноучи. Расположенный между вокзалом и внешним рвом Императорского дворца, Маруноучи считается престижным финансовым центром в самом сердце Токио. Здесь находятся современные небоскребы с офисами крупных корпораций, магазины известных мировых брендов, высококлассные рестораны.</w:t>
            </w:r>
          </w:p>
          <w:p w14:paraId="00000027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Фотостоп у мостика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Нидзюбаси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памятника архитектуры конца 19 века у парка императорского дворца.</w:t>
            </w:r>
          </w:p>
          <w:p w14:paraId="00000028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одного из старейших ландшафтных парков -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Коисикава Коракуэн.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Парк был построен в самом начале средневекового периода Эдо кланом Мито, состоявшим в родстве с правящей династией Токугава. Традиционный японский дизайн сада воссоздает знаменитые пейзажи в миниатюре при помощи прудов, камней, деревьев и искусственных холмов. Сад прекрасен в любое время года.  С середины февраля до марта здесь можно полюбоваться цветением сливы, а к концу марта зацветает прекрасная сакура.  У ворот сада растут необыкновенной красоты раннецветущие плакучие вишни.</w:t>
            </w:r>
          </w:p>
          <w:p w14:paraId="00000029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(японская кухня)</w:t>
            </w:r>
          </w:p>
          <w:p w14:paraId="0000002A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историческому району Асакуса с аллеей сладостей и сувениров Накамисе дори. Посещение старейшего буддийского храма в Токио –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Сэнсо-дзи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0000002B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34" w:hanging="1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Участие в традиционной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японской чайной церемонии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Мастер проводит чайную церемонию, а затем и гостям предоставляется возможность приобщиться к процессу приготовления чая матча.</w:t>
            </w:r>
          </w:p>
          <w:p w14:paraId="0000002C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шаговой доступности, на берегу реки, расположен парк Сумида, где высажено около 400 деревьев сакуры.</w:t>
            </w:r>
          </w:p>
          <w:p w14:paraId="0000002D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торгово-развлекательный район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Одайба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расположенный на искусственном острове в Токийском заливе.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Радужный мост, 20-метровый робот Гандам  и лучшая панорама Токио с залива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</w:t>
            </w:r>
          </w:p>
          <w:p w14:paraId="0000002E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FF0000"/>
                <w:sz w:val="22"/>
                <w:szCs w:val="22"/>
                <w:highlight w:val="yellow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A12744" w14:paraId="751D451A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0000002F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3 (Вт): Свободный день в Токио</w:t>
            </w:r>
          </w:p>
        </w:tc>
      </w:tr>
      <w:tr w:rsidR="00A12744" w14:paraId="7EF0F705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00000030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Свободное время в Токио.</w:t>
            </w:r>
          </w:p>
          <w:p w14:paraId="00000031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both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доп.плату: Экскурсия «Традиции Токио»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</w:t>
            </w: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 </w:t>
            </w:r>
          </w:p>
          <w:p w14:paraId="00000032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both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заранее, при заказе на месте подтверждение НЕ гарантируется</w:t>
            </w:r>
          </w:p>
        </w:tc>
      </w:tr>
      <w:tr w:rsidR="00A12744" w14:paraId="7D416F54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00000033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4 (Ср): Экскурсия в район Фудзи-Кавагучико –8-9 ч. Переезд в Атами</w:t>
            </w:r>
          </w:p>
        </w:tc>
      </w:tr>
      <w:tr w:rsidR="00A12744" w14:paraId="5258D4BD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00000034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с вещами.</w:t>
            </w:r>
          </w:p>
          <w:p w14:paraId="00000035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лобби отеля (точное время встречи указывается в ваучере). </w:t>
            </w:r>
          </w:p>
          <w:p w14:paraId="00000036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00000037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район Фудзи-Кавагучико (~2,5ч). </w:t>
            </w:r>
          </w:p>
          <w:p w14:paraId="00000038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музея кимоно Итику Кубота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посвященного работам мастера, возродившего искусство окрашивания шелка эпохи Муромати. В музее представлена серия работ «Симфония цвета», посвященная горе Фудзи, а также другие работы. Сам музей является  необычным архитектурным ансамблем, уникальным, как и окружающий его сад, который Итику создал сам.</w:t>
            </w:r>
          </w:p>
          <w:p w14:paraId="00000039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</w:p>
          <w:p w14:paraId="0000003A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 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фольклорной деревни Ияси но Сато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Деревянные домики, покрытые соломенными крышами - настоящий исторический музей под открытым небом.  Здесь можно прогуляться  и сфотографироваться  на фоне горы Фудзи.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 По погодным условиям гора Фудзи может быть не видна.</w:t>
            </w:r>
          </w:p>
          <w:p w14:paraId="0000003B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Выезд из Кавагучико, остановка у леса Аокигахара.</w:t>
            </w:r>
          </w:p>
          <w:p w14:paraId="0000003C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Атами – город-курорт, расположенный на полуострове Идзу на берегу Тихого океана. Атами славится  горячими источниками и живописными пляжами.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  <w:t>Размещение в отеле. Ужин, отдых в онсенах.</w:t>
            </w:r>
          </w:p>
        </w:tc>
      </w:tr>
      <w:tr w:rsidR="00A12744" w14:paraId="34E62DCE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0000003D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5 (Чт): Переезд в Осака. Обзорная экскурсия по Осака–4-5ч. Переезд в Нара.</w:t>
            </w:r>
          </w:p>
        </w:tc>
      </w:tr>
      <w:tr w:rsidR="00A12744" w14:paraId="7D77F4D3" w14:textId="77777777">
        <w:trPr>
          <w:trHeight w:val="501"/>
        </w:trPr>
        <w:tc>
          <w:tcPr>
            <w:tcW w:w="11091" w:type="dxa"/>
            <w:tcMar>
              <w:top w:w="57" w:type="dxa"/>
              <w:bottom w:w="57" w:type="dxa"/>
            </w:tcMar>
          </w:tcPr>
          <w:p w14:paraId="0000003E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Выписка из отеля с вещами. </w:t>
            </w:r>
          </w:p>
          <w:p w14:paraId="0000003F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водителем у входа в отель (точное время встречи указывается в ваучере). </w:t>
            </w:r>
          </w:p>
          <w:p w14:paraId="00000040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Трансфер на станцию Атами.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~9:40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Самостоятельный переезд до станции Син-Осака (без сопровождения).</w:t>
            </w:r>
          </w:p>
          <w:p w14:paraId="00000041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>Встреча с гидом на платформе станции Син-Осака.</w:t>
            </w:r>
          </w:p>
          <w:p w14:paraId="00000042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00000043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0000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(японская кухня)</w:t>
            </w:r>
            <w:r>
              <w:rPr>
                <w:rFonts w:ascii="Cambria" w:eastAsia="Cambria" w:hAnsi="Cambria" w:cs="Cambria"/>
                <w:color w:val="0000FF"/>
                <w:sz w:val="22"/>
                <w:szCs w:val="22"/>
              </w:rPr>
              <w:t xml:space="preserve"> </w:t>
            </w:r>
          </w:p>
          <w:p w14:paraId="00000044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Прогулка по старинной торговой улочке Ходзэндзи-ёкочо в районе Дотонбори и центральному проспекту Синсаибаси – улице неоновых реклам.</w:t>
            </w:r>
          </w:p>
          <w:p w14:paraId="00000045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парку вокруг замка Осака  – пятиэтажного самурайского замка, сыгравшего ключевую роль в японской истории конца XVI начала XVII веков (без посещения музея замка). </w:t>
            </w:r>
          </w:p>
          <w:p w14:paraId="00000046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Нара. Заселение в отель в Нара.</w:t>
            </w:r>
          </w:p>
        </w:tc>
      </w:tr>
      <w:tr w:rsidR="00A12744" w14:paraId="7DF83D4E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00000047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6 (Пт): Экскурсия в Нара – 7-8 ч</w:t>
            </w:r>
          </w:p>
        </w:tc>
      </w:tr>
      <w:tr w:rsidR="00A12744" w14:paraId="3754E6E0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00000048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с вещами. Встреча с гидом в холле отеля (время встречи указывается в ваучере).</w:t>
            </w:r>
          </w:p>
          <w:p w14:paraId="00000049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0000004A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Прогулка по парку Нара – одному из старейших парков Японии. Парк буквально усеянный национальными сокровищами и объектами всемирного наследия, известен еще и как «парк оленей». В парке живут сотни ручных оленей – символов города, признанных природным сокровищем. Оленей можно покормить крекерами, которые продаются в специальных ларьках.</w:t>
            </w:r>
          </w:p>
          <w:p w14:paraId="0000004B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храмового комплекса Тодайдзи, внутри которого на лепестках священного лотоса восседает величественная статуя Будды.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Тодайдзи является одним из самых известных и исторически значимых храмов Японии и достопримечательностей Нары.</w:t>
            </w:r>
          </w:p>
          <w:p w14:paraId="0000004C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Обед </w:t>
            </w:r>
          </w:p>
          <w:p w14:paraId="0000004D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Посещение храма Хорюдзи, в прошлом одного из семи Великих Храмов. Это старейшая из существующих деревянных построек в мире, сохранившаяся до наших дней. Здесь находится 55 национальных сокровищ и важных культурных ценностей. Храм входит в список наследия ЮНЕСКО.</w:t>
            </w:r>
          </w:p>
          <w:p w14:paraId="0000004E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Киото. Размещение в отеле. Свободное время</w:t>
            </w:r>
          </w:p>
        </w:tc>
      </w:tr>
      <w:tr w:rsidR="00A12744" w14:paraId="4F29FDDC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0000004F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День 7 (Сб): Обзорная экскурсия по Киото – 8-9ч. </w:t>
            </w:r>
          </w:p>
        </w:tc>
      </w:tr>
      <w:tr w:rsidR="00A12744" w14:paraId="18FCBCA3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00000050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Обзорная экскурсия по городу Киото, который являлся центром японской цивилизации на протяжении тысячи лет. Здесь собраны самые популярные достопримечательности Японии, многие из которых занесены в список Всемирного наследия ЮНЕСКО.</w:t>
            </w:r>
          </w:p>
          <w:p w14:paraId="00000051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всемирно известного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Золотого павильона – Кинкакудзи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Отражение Золотого павильона  на водной глади пруда создает восхитительное зрелище. </w:t>
            </w:r>
          </w:p>
          <w:p w14:paraId="00000052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храма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Рёандзи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известного своим садом 15-ти камней. Его таинственная красота вызывает различные ассоциации. Для кого-то это горные вершины среди облаков, а для кого-то - острова в бескрайних просторах океана. С какой стороны не посмотреть, каждый раз можно увидеть для себя  что-то новое, но невозможно увидеть все камни вместе.</w:t>
            </w:r>
          </w:p>
          <w:p w14:paraId="00000053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FF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(шведский стол)</w:t>
            </w:r>
          </w:p>
          <w:p w14:paraId="00000054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>Прогулка в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старинном районе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гейш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Гион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  традиционными домами-матия и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 xml:space="preserve">исторической сувенирной улочке района </w:t>
            </w:r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  <w:highlight w:val="white"/>
              </w:rPr>
              <w:t>Хигасияма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>.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 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 </w:t>
            </w:r>
          </w:p>
          <w:p w14:paraId="00000055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храма 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Кодайдзи –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буддийского храма школы Риндзай. Живописный храм с элегантной архитектурой и безмятежной атмосферой  прекрасно подходит для спокойной прогулки. Здесь находятся два  чайных домика, являющихся памятниками культуры, небольшая бамбуковая роща и прекрасный сад с тихим зеркальным прудом и плакучей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сакурой. </w:t>
            </w:r>
          </w:p>
          <w:p w14:paraId="00000056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отели</w:t>
            </w:r>
          </w:p>
          <w:p w14:paraId="00000057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*желающие могут остаться в саду и полюбоваться вечерней иллюминацией (возвращение в отель самостоятельно)</w:t>
            </w:r>
          </w:p>
        </w:tc>
      </w:tr>
      <w:tr w:rsidR="00A12744" w14:paraId="32DD7948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00000058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День 8 (Вс): Свободный день. </w:t>
            </w:r>
          </w:p>
        </w:tc>
      </w:tr>
      <w:tr w:rsidR="00A12744" w14:paraId="75827E3E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00000059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Свободный день в Киото</w:t>
            </w:r>
          </w:p>
          <w:p w14:paraId="0000005A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---</w:t>
            </w:r>
          </w:p>
          <w:p w14:paraId="0000005B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both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доп.плату: Экскурсия в Арасияма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</w:t>
            </w: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 </w:t>
            </w:r>
          </w:p>
          <w:p w14:paraId="0000005C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lastRenderedPageBreak/>
              <w:t>*рекомендуем бронировать заранее, при заказе на месте подтверждение НЕ гарантируется</w:t>
            </w:r>
          </w:p>
        </w:tc>
      </w:tr>
      <w:tr w:rsidR="00A12744" w14:paraId="2A320E7B" w14:textId="77777777">
        <w:tc>
          <w:tcPr>
            <w:tcW w:w="11091" w:type="dxa"/>
            <w:shd w:val="clear" w:color="auto" w:fill="1F4E79"/>
            <w:tcMar>
              <w:top w:w="57" w:type="dxa"/>
              <w:bottom w:w="57" w:type="dxa"/>
            </w:tcMar>
          </w:tcPr>
          <w:p w14:paraId="0000005D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9 (Пн): Свободный день</w:t>
            </w:r>
          </w:p>
        </w:tc>
      </w:tr>
      <w:tr w:rsidR="00A12744" w14:paraId="5D624532" w14:textId="77777777">
        <w:tc>
          <w:tcPr>
            <w:tcW w:w="11091" w:type="dxa"/>
            <w:tcMar>
              <w:top w:w="57" w:type="dxa"/>
              <w:bottom w:w="57" w:type="dxa"/>
            </w:tcMar>
          </w:tcPr>
          <w:p w14:paraId="0000005E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Свободный день в Киото</w:t>
            </w:r>
          </w:p>
          <w:p w14:paraId="0000005F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---</w:t>
            </w:r>
          </w:p>
          <w:p w14:paraId="00000060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both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доп.плату: Экскурсия в Химедзи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</w:t>
            </w: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 </w:t>
            </w:r>
          </w:p>
          <w:p w14:paraId="00000061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заранее, при заказе на месте подтверждение НЕ гарантируется</w:t>
            </w:r>
          </w:p>
        </w:tc>
      </w:tr>
      <w:tr w:rsidR="00A12744" w14:paraId="1E057811" w14:textId="77777777">
        <w:tc>
          <w:tcPr>
            <w:tcW w:w="1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62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10 (Вт): Завершение тура.</w:t>
            </w:r>
          </w:p>
        </w:tc>
      </w:tr>
      <w:tr w:rsidR="00A12744" w14:paraId="52DBE30A" w14:textId="77777777">
        <w:tc>
          <w:tcPr>
            <w:tcW w:w="1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00000063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до 10:00. Встреча с водителем у входа в отель. </w:t>
            </w:r>
          </w:p>
          <w:p w14:paraId="00000064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Групповой трансфер в аэропорт Кансай (Осака) на шаттле.</w:t>
            </w:r>
          </w:p>
          <w:p w14:paraId="00000065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00000066" w14:textId="77777777" w:rsidR="00A12744" w:rsidRDefault="0000458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76"/>
                <w:tab w:val="left" w:pos="318"/>
                <w:tab w:val="left" w:pos="601"/>
              </w:tabs>
              <w:spacing w:before="0" w:after="100"/>
              <w:ind w:left="176" w:hanging="176"/>
              <w:rPr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 гарантируется за 15 дней до заезда, в случае более позднего бронирования возможна замена на индивидуальный трансфер с доплатой 80 долл/чел в одну сторону</w:t>
            </w:r>
          </w:p>
          <w:p w14:paraId="00000067" w14:textId="77777777" w:rsidR="00A12744" w:rsidRDefault="0000458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76"/>
                <w:tab w:val="left" w:pos="318"/>
                <w:tab w:val="left" w:pos="601"/>
              </w:tabs>
              <w:spacing w:before="0" w:after="100"/>
              <w:ind w:left="176" w:hanging="176"/>
              <w:rPr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 возможна для рейсов на вылет из Осаки:</w:t>
            </w:r>
          </w:p>
          <w:p w14:paraId="00000068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76"/>
                <w:tab w:val="left" w:pos="318"/>
                <w:tab w:val="left" w:pos="601"/>
              </w:tabs>
              <w:spacing w:before="0" w:after="100"/>
              <w:ind w:left="176" w:hanging="176"/>
              <w:rPr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-из аэропорта Кансай с 8:30 утра до 24:30 вечера;</w:t>
            </w:r>
          </w:p>
          <w:p w14:paraId="00000069" w14:textId="77777777" w:rsidR="00A12744" w:rsidRDefault="0000458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76"/>
                <w:tab w:val="left" w:pos="318"/>
                <w:tab w:val="left" w:pos="601"/>
              </w:tabs>
              <w:spacing w:before="0" w:after="100"/>
              <w:ind w:left="176" w:hanging="176"/>
              <w:rPr>
                <w:b/>
                <w:bCs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Для других рейсов требуется доплата за индивидуальный трансфер - 80 долл/чел в одну сторону</w:t>
            </w:r>
          </w:p>
          <w:p w14:paraId="0000006A" w14:textId="77777777" w:rsidR="00A12744" w:rsidRDefault="0000458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76"/>
                <w:tab w:val="left" w:pos="318"/>
                <w:tab w:val="left" w:pos="601"/>
              </w:tabs>
              <w:spacing w:before="0" w:after="100"/>
              <w:ind w:left="176" w:hanging="176"/>
              <w:rPr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после подтверждения бронирования взимается доплата за повторное бронирование в размере 30 долл/чел</w:t>
            </w:r>
          </w:p>
          <w:p w14:paraId="0000006B" w14:textId="77777777" w:rsidR="00A12744" w:rsidRDefault="0000458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76"/>
                <w:tab w:val="left" w:pos="318"/>
                <w:tab w:val="left" w:pos="601"/>
              </w:tabs>
              <w:spacing w:before="0" w:after="100"/>
              <w:ind w:left="176" w:hanging="176"/>
              <w:rPr>
                <w:color w:val="21212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менее, чем за 15 дней до заезда, дополнительно к оплате за повторное бронирование (30 долл/чел) может потребоваться доплата за индивидуальный трансфер в размере 80 долл/чел</w:t>
            </w:r>
          </w:p>
        </w:tc>
      </w:tr>
    </w:tbl>
    <w:p w14:paraId="0000006C" w14:textId="77777777" w:rsidR="00A12744" w:rsidRDefault="0000458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142" w:right="-283" w:hanging="284"/>
        <w:rPr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0000006D" w14:textId="77777777" w:rsidR="00A12744" w:rsidRDefault="0000458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142" w:right="-283" w:hanging="284"/>
        <w:rPr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Время в программах указано ориентировочно и может быть скорректировано с сохранением программы экскурсий</w:t>
      </w:r>
    </w:p>
    <w:p w14:paraId="0000006E" w14:textId="77777777" w:rsidR="00A12744" w:rsidRDefault="0000458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142" w:right="-283" w:hanging="284"/>
        <w:rPr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Время встречи с гидами и время переездов на синкансенах указывается в ваучере при выдаче документов </w:t>
      </w:r>
    </w:p>
    <w:p w14:paraId="0000006F" w14:textId="77777777" w:rsidR="00A12744" w:rsidRDefault="0000458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142" w:right="-283" w:hanging="284"/>
        <w:rPr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В связи с четким графиком маршрутов в групповых турах, опоздания на экскурсии и в ходе них не допускаются! </w:t>
      </w:r>
    </w:p>
    <w:p w14:paraId="00000070" w14:textId="77777777" w:rsidR="00A12744" w:rsidRDefault="0000458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142" w:right="-283" w:hanging="284"/>
        <w:rPr>
          <w:b/>
          <w:bCs/>
          <w:color w:val="C00000"/>
          <w:sz w:val="20"/>
          <w:szCs w:val="20"/>
        </w:rPr>
      </w:pPr>
      <w:r>
        <w:rPr>
          <w:rFonts w:ascii="Cambria" w:eastAsia="Cambria" w:hAnsi="Cambria" w:cs="Cambria"/>
          <w:b/>
          <w:bCs/>
          <w:i/>
          <w:iCs/>
          <w:color w:val="C00000"/>
          <w:sz w:val="22"/>
          <w:szCs w:val="22"/>
        </w:rPr>
        <w:t>Изменения в маршрут экскурсий группового тура не принимаются!</w:t>
      </w:r>
    </w:p>
    <w:p w14:paraId="00000071" w14:textId="77777777" w:rsidR="00A12744" w:rsidRDefault="00A12744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right="-707"/>
        <w:rPr>
          <w:rFonts w:ascii="Cambria" w:eastAsia="Cambria" w:hAnsi="Cambria" w:cs="Cambria"/>
          <w:color w:val="000000"/>
          <w:sz w:val="16"/>
          <w:szCs w:val="16"/>
        </w:rPr>
      </w:pPr>
    </w:p>
    <w:p w14:paraId="00000072" w14:textId="77777777" w:rsidR="00A12744" w:rsidRDefault="00A12744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00000073" w14:textId="77777777" w:rsidR="00A12744" w:rsidRDefault="00A12744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00000074" w14:textId="77777777" w:rsidR="00A12744" w:rsidRDefault="0000458C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Стоимость программы на 1 человека в USD </w:t>
      </w:r>
    </w:p>
    <w:tbl>
      <w:tblPr>
        <w:tblStyle w:val="ad"/>
        <w:tblW w:w="11091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085"/>
        <w:gridCol w:w="1134"/>
        <w:gridCol w:w="1134"/>
        <w:gridCol w:w="1560"/>
        <w:gridCol w:w="1701"/>
        <w:gridCol w:w="1559"/>
        <w:gridCol w:w="1918"/>
      </w:tblGrid>
      <w:tr w:rsidR="00A12744" w14:paraId="58A1DFAE" w14:textId="77777777">
        <w:trPr>
          <w:trHeight w:val="713"/>
        </w:trPr>
        <w:tc>
          <w:tcPr>
            <w:tcW w:w="2085" w:type="dxa"/>
            <w:tcBorders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75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Отели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76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½ TWIN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77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Доплата за SGL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78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Стоимость доп.кровати</w:t>
            </w:r>
          </w:p>
          <w:p w14:paraId="00000079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(взрослый)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vAlign w:val="center"/>
          </w:tcPr>
          <w:p w14:paraId="0000007A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Стоимость доп.кровати</w:t>
            </w:r>
          </w:p>
          <w:p w14:paraId="0000007B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(реб. до 11 лет)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7C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Дети 6-11 лет  на основном месте</w:t>
            </w:r>
          </w:p>
        </w:tc>
        <w:tc>
          <w:tcPr>
            <w:tcW w:w="1918" w:type="dxa"/>
            <w:tcBorders>
              <w:lef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00007D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Дети до 6 лет (без кровати и питания )</w:t>
            </w:r>
          </w:p>
        </w:tc>
      </w:tr>
      <w:tr w:rsidR="00A12744" w14:paraId="550F0960" w14:textId="77777777">
        <w:trPr>
          <w:trHeight w:val="157"/>
        </w:trPr>
        <w:tc>
          <w:tcPr>
            <w:tcW w:w="2085" w:type="dxa"/>
            <w:tcMar>
              <w:top w:w="57" w:type="dxa"/>
              <w:bottom w:w="57" w:type="dxa"/>
            </w:tcMar>
            <w:vAlign w:val="center"/>
          </w:tcPr>
          <w:p w14:paraId="0000007E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2-3*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0000007F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2700 $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00000080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760 $</w:t>
            </w:r>
          </w:p>
        </w:tc>
        <w:tc>
          <w:tcPr>
            <w:tcW w:w="1560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00000081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00000082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14:paraId="00000083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2590 $</w:t>
            </w:r>
          </w:p>
        </w:tc>
        <w:tc>
          <w:tcPr>
            <w:tcW w:w="1918" w:type="dxa"/>
            <w:tcMar>
              <w:top w:w="57" w:type="dxa"/>
              <w:bottom w:w="57" w:type="dxa"/>
            </w:tcMar>
            <w:vAlign w:val="center"/>
          </w:tcPr>
          <w:p w14:paraId="00000084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1040 $</w:t>
            </w:r>
          </w:p>
        </w:tc>
      </w:tr>
      <w:tr w:rsidR="00A12744" w14:paraId="3CE788AF" w14:textId="77777777">
        <w:trPr>
          <w:trHeight w:val="347"/>
        </w:trPr>
        <w:tc>
          <w:tcPr>
            <w:tcW w:w="2085" w:type="dxa"/>
            <w:tcMar>
              <w:top w:w="57" w:type="dxa"/>
              <w:bottom w:w="57" w:type="dxa"/>
            </w:tcMar>
            <w:vAlign w:val="center"/>
          </w:tcPr>
          <w:p w14:paraId="00000085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3* комфорт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00000086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3130 $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00000087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1120 $</w:t>
            </w:r>
          </w:p>
        </w:tc>
        <w:tc>
          <w:tcPr>
            <w:tcW w:w="1560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00000088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3040 $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14:paraId="00000089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2930 $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14:paraId="0000008A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3020 $</w:t>
            </w:r>
          </w:p>
        </w:tc>
        <w:tc>
          <w:tcPr>
            <w:tcW w:w="1918" w:type="dxa"/>
            <w:tcMar>
              <w:top w:w="57" w:type="dxa"/>
              <w:bottom w:w="57" w:type="dxa"/>
            </w:tcMar>
            <w:vAlign w:val="center"/>
          </w:tcPr>
          <w:p w14:paraId="0000008B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1040 $</w:t>
            </w:r>
          </w:p>
        </w:tc>
      </w:tr>
      <w:tr w:rsidR="00A12744" w14:paraId="19736F21" w14:textId="77777777">
        <w:trPr>
          <w:trHeight w:val="33"/>
        </w:trPr>
        <w:tc>
          <w:tcPr>
            <w:tcW w:w="11091" w:type="dxa"/>
            <w:gridSpan w:val="7"/>
            <w:tcMar>
              <w:top w:w="57" w:type="dxa"/>
              <w:bottom w:w="57" w:type="dxa"/>
            </w:tcMar>
            <w:vAlign w:val="center"/>
          </w:tcPr>
          <w:p w14:paraId="0000008C" w14:textId="77777777" w:rsidR="00A12744" w:rsidRDefault="0000458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ind w:left="318" w:hanging="284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случае существенного изменения курса иены – возможен пересчет стоимости программы;</w:t>
            </w:r>
          </w:p>
          <w:p w14:paraId="0000008D" w14:textId="77777777" w:rsidR="00A12744" w:rsidRDefault="0000458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ind w:left="318" w:hanging="284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При уменьшении количества человек возможна замена типа транспорта с частного на общественный без изменения стоимости тура;</w:t>
            </w:r>
          </w:p>
          <w:p w14:paraId="0000008E" w14:textId="77777777" w:rsidR="00A12744" w:rsidRDefault="0000458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318" w:hanging="284"/>
              <w:rPr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Размещение TWN – две раздельные кровати, DBL – двуспальная кровать; </w:t>
            </w: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br/>
              <w:t>Номера DBL под запрос. Просим сообщать о предоставлении номера DBL при бронировании.</w:t>
            </w: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br/>
              <w:t xml:space="preserve">Japanese Style room - TWIN футоны (традиционные отели рёканы, отели с онсеном) </w:t>
            </w:r>
          </w:p>
          <w:p w14:paraId="0000008F" w14:textId="77777777" w:rsidR="00A12744" w:rsidRDefault="0000458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ind w:left="318" w:hanging="284"/>
              <w:rPr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ночи под запрос и не гарантированы в отелях по туру.</w:t>
            </w:r>
          </w:p>
        </w:tc>
      </w:tr>
    </w:tbl>
    <w:p w14:paraId="00000096" w14:textId="77777777" w:rsidR="00A12744" w:rsidRDefault="00A12744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00000097" w14:textId="77777777" w:rsidR="00A12744" w:rsidRDefault="0000458C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ОРИЕНТИРОВОЧНЫЕ ВАРИАНТЫ РАЗМЕЩЕНИЯ ПО КАТЕГОРИЯМ: </w:t>
      </w:r>
    </w:p>
    <w:tbl>
      <w:tblPr>
        <w:tblStyle w:val="ae"/>
        <w:tblW w:w="11091" w:type="dxa"/>
        <w:tblInd w:w="-142" w:type="dxa"/>
        <w:tblBorders>
          <w:top w:val="single" w:sz="4" w:space="0" w:color="262626"/>
          <w:left w:val="single" w:sz="4" w:space="0" w:color="262626"/>
          <w:bottom w:val="single" w:sz="4" w:space="0" w:color="262626"/>
          <w:right w:val="single" w:sz="4" w:space="0" w:color="262626"/>
          <w:insideH w:val="single" w:sz="4" w:space="0" w:color="262626"/>
          <w:insideV w:val="single" w:sz="4" w:space="0" w:color="262626"/>
        </w:tblBorders>
        <w:tblLayout w:type="fixed"/>
        <w:tblLook w:val="0400" w:firstRow="0" w:lastRow="0" w:firstColumn="0" w:lastColumn="0" w:noHBand="0" w:noVBand="1"/>
      </w:tblPr>
      <w:tblGrid>
        <w:gridCol w:w="885"/>
        <w:gridCol w:w="1417"/>
        <w:gridCol w:w="8789"/>
      </w:tblGrid>
      <w:tr w:rsidR="00A12744" w14:paraId="7C7AF863" w14:textId="77777777">
        <w:tc>
          <w:tcPr>
            <w:tcW w:w="88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98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Город</w:t>
            </w:r>
          </w:p>
        </w:tc>
        <w:tc>
          <w:tcPr>
            <w:tcW w:w="14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99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Категория</w:t>
            </w:r>
          </w:p>
        </w:tc>
        <w:tc>
          <w:tcPr>
            <w:tcW w:w="8789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9A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Название отелей</w:t>
            </w:r>
          </w:p>
        </w:tc>
      </w:tr>
      <w:tr w:rsidR="00A12744" w14:paraId="1497DF09" w14:textId="77777777">
        <w:tc>
          <w:tcPr>
            <w:tcW w:w="885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9B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>Токио</w:t>
            </w:r>
          </w:p>
        </w:tc>
        <w:tc>
          <w:tcPr>
            <w:tcW w:w="14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9C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2-3*</w:t>
            </w:r>
          </w:p>
        </w:tc>
        <w:tc>
          <w:tcPr>
            <w:tcW w:w="8789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9D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 Inn Nihombashi Ningyocho, Toyoko Inn Tokyo Bakurocho, Toyoko Inn Shinagawa Tennozu, APA Hotel &amp; Resort Ryogoku Ekimae Tower или подобные</w:t>
            </w:r>
          </w:p>
        </w:tc>
      </w:tr>
      <w:tr w:rsidR="00A12744" w14:paraId="2154137E" w14:textId="77777777">
        <w:tc>
          <w:tcPr>
            <w:tcW w:w="885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9E" w14:textId="77777777" w:rsidR="00A12744" w:rsidRDefault="00A12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9F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3*комфорт </w:t>
            </w:r>
          </w:p>
        </w:tc>
        <w:tc>
          <w:tcPr>
            <w:tcW w:w="8789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A0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Kazusaya, Via Inn Ningyocho, Vista Tokyo Tsukiji, Kanda, Ryogoku View или подобные</w:t>
            </w:r>
          </w:p>
        </w:tc>
      </w:tr>
      <w:tr w:rsidR="00A12744" w:rsidRPr="00F8295D" w14:paraId="317C9D98" w14:textId="77777777">
        <w:tc>
          <w:tcPr>
            <w:tcW w:w="88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vAlign w:val="center"/>
          </w:tcPr>
          <w:p w14:paraId="000000A1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Атами</w:t>
            </w:r>
          </w:p>
        </w:tc>
        <w:tc>
          <w:tcPr>
            <w:tcW w:w="14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A2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2-3*, </w:t>
            </w:r>
          </w:p>
          <w:p w14:paraId="000000A3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3* комфорт</w:t>
            </w:r>
          </w:p>
        </w:tc>
        <w:tc>
          <w:tcPr>
            <w:tcW w:w="8789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A4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New Okao 3* комфорт,  Kamenoi hotel Atami 3* комфорт  или подобные</w:t>
            </w:r>
          </w:p>
          <w:p w14:paraId="000000A5" w14:textId="77777777" w:rsidR="00A12744" w:rsidRPr="00DF582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DF5824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Japanese Style room/ Western room</w:t>
            </w:r>
          </w:p>
        </w:tc>
      </w:tr>
      <w:tr w:rsidR="00A12744" w14:paraId="14B69B60" w14:textId="77777777">
        <w:trPr>
          <w:trHeight w:val="530"/>
        </w:trPr>
        <w:tc>
          <w:tcPr>
            <w:tcW w:w="885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vAlign w:val="center"/>
          </w:tcPr>
          <w:p w14:paraId="000000A6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Нара</w:t>
            </w:r>
          </w:p>
        </w:tc>
        <w:tc>
          <w:tcPr>
            <w:tcW w:w="1417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A7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2-3*,</w:t>
            </w:r>
          </w:p>
          <w:p w14:paraId="000000A8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3*комфорт </w:t>
            </w:r>
          </w:p>
        </w:tc>
        <w:tc>
          <w:tcPr>
            <w:tcW w:w="8789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A9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Piazza Hotel Nara 3* или подобные</w:t>
            </w:r>
          </w:p>
        </w:tc>
      </w:tr>
      <w:tr w:rsidR="00A12744" w:rsidRPr="00F8295D" w14:paraId="3C736C78" w14:textId="77777777">
        <w:tc>
          <w:tcPr>
            <w:tcW w:w="885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AA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Киото </w:t>
            </w:r>
          </w:p>
        </w:tc>
        <w:tc>
          <w:tcPr>
            <w:tcW w:w="14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AB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2-3*</w:t>
            </w:r>
          </w:p>
        </w:tc>
        <w:tc>
          <w:tcPr>
            <w:tcW w:w="8789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AC" w14:textId="77777777" w:rsidR="00A12744" w:rsidRPr="00DF5824" w:rsidRDefault="00004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DF5824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Elcient Kyoto, Ref Kyoto Hachijoguchi by Vessel Hotels</w:t>
            </w:r>
            <w:r w:rsidRPr="00DF5824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DF5824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</w:p>
        </w:tc>
      </w:tr>
      <w:tr w:rsidR="00A12744" w14:paraId="33151315" w14:textId="77777777">
        <w:tc>
          <w:tcPr>
            <w:tcW w:w="885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AD" w14:textId="77777777" w:rsidR="00A12744" w:rsidRPr="00DF5824" w:rsidRDefault="00A12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AE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3*комфорт </w:t>
            </w:r>
          </w:p>
        </w:tc>
        <w:tc>
          <w:tcPr>
            <w:tcW w:w="8789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AF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Keihan Kyoto Grande, Keihan Kyoto Eki Minami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или подобные</w:t>
            </w:r>
          </w:p>
        </w:tc>
      </w:tr>
      <w:tr w:rsidR="00A12744" w14:paraId="4A89DE27" w14:textId="77777777">
        <w:tc>
          <w:tcPr>
            <w:tcW w:w="11091" w:type="dxa"/>
            <w:gridSpan w:val="3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0000B0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Внимание! </w:t>
            </w:r>
          </w:p>
          <w:p w14:paraId="000000B1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Отели конкретизируются не ранее, чем за 7 дней до заезда и прописываются в финальном ваучере.</w:t>
            </w:r>
          </w:p>
          <w:p w14:paraId="000000B2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2-3*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SGL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~9-11 кв.м.,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TWN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~11-14 кв.м.,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DBL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(кровать 140 см)~10-13 кв.м.</w:t>
            </w:r>
          </w:p>
          <w:p w14:paraId="000000B3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3* комфорт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SGL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~12-15 кв.м.,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TWN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~17-20 кв.м.,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DBL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(кровать 160 см)~15-19 кв.м.,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TRPL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~20-22 кв.м</w:t>
            </w:r>
          </w:p>
          <w:p w14:paraId="000000B4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4*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SGL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~17-20 кв.м.,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TWN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~21-25 кв.м.,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DBL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(кровать от 160 см)~20-24 кв.м.,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TRPL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 от 22 кв.м</w:t>
            </w:r>
          </w:p>
        </w:tc>
      </w:tr>
    </w:tbl>
    <w:p w14:paraId="000000B7" w14:textId="77777777" w:rsidR="00A12744" w:rsidRDefault="00A12744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000000C0" w14:textId="77777777" w:rsidR="00A12744" w:rsidRDefault="00A12744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10"/>
          <w:szCs w:val="10"/>
        </w:rPr>
      </w:pPr>
    </w:p>
    <w:p w14:paraId="000000C1" w14:textId="77777777" w:rsidR="00A12744" w:rsidRDefault="0000458C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В стоимость включено:</w:t>
      </w:r>
    </w:p>
    <w:p w14:paraId="000000C2" w14:textId="77777777" w:rsidR="00A12744" w:rsidRDefault="0000458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проживание в отелях по программе на базе завтрака;</w:t>
      </w:r>
    </w:p>
    <w:p w14:paraId="000000C3" w14:textId="77777777" w:rsidR="00A12744" w:rsidRDefault="0000458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5 групповых экскурсий с русскоговорящим гидом по программе, включая входные билеты;</w:t>
      </w:r>
    </w:p>
    <w:p w14:paraId="000000C4" w14:textId="77777777" w:rsidR="00A12744" w:rsidRDefault="0000458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5 обедов по программе; 1 ужин в отеле;</w:t>
      </w:r>
    </w:p>
    <w:p w14:paraId="000000C5" w14:textId="77777777" w:rsidR="00A12744" w:rsidRDefault="0000458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проезд в ходе экскурсий;</w:t>
      </w:r>
    </w:p>
    <w:p w14:paraId="000000C6" w14:textId="77777777" w:rsidR="00A12744" w:rsidRDefault="0000458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/>
        <w:rPr>
          <w:color w:val="000000"/>
          <w:sz w:val="22"/>
          <w:szCs w:val="22"/>
        </w:rPr>
      </w:pPr>
      <w:bookmarkStart w:id="0" w:name="_heading=h.vdfyrss8go13" w:colFirst="0" w:colLast="0"/>
      <w:bookmarkEnd w:id="0"/>
      <w:r>
        <w:rPr>
          <w:rFonts w:ascii="Cambria" w:eastAsia="Cambria" w:hAnsi="Cambria" w:cs="Cambria"/>
          <w:color w:val="000000"/>
          <w:sz w:val="22"/>
          <w:szCs w:val="22"/>
        </w:rPr>
        <w:t>билеты на поезда по маршруту (обычный класс);</w:t>
      </w:r>
    </w:p>
    <w:p w14:paraId="000000C7" w14:textId="77777777" w:rsidR="00A12744" w:rsidRDefault="0000458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групповой трансфер аэропорт – отель – аэропорт на шаттле</w:t>
      </w:r>
    </w:p>
    <w:p w14:paraId="000000C8" w14:textId="77777777" w:rsidR="00A12744" w:rsidRDefault="00A12744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color w:val="000000"/>
          <w:sz w:val="22"/>
          <w:szCs w:val="22"/>
          <w:highlight w:val="yellow"/>
        </w:rPr>
      </w:pPr>
    </w:p>
    <w:p w14:paraId="000000C9" w14:textId="77777777" w:rsidR="00A12744" w:rsidRDefault="0000458C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Дополнительно оплачивается:</w:t>
      </w:r>
    </w:p>
    <w:p w14:paraId="000000CA" w14:textId="77777777" w:rsidR="00A12744" w:rsidRDefault="0000458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2"/>
        </w:tabs>
        <w:spacing w:before="0" w:after="0"/>
        <w:ind w:left="426"/>
        <w:rPr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>городской налог на проживание в отеле в размере 100-1000 йен (ок 1-10 долл) на чел в день (оплачивается наличными при регистрации)</w:t>
      </w:r>
    </w:p>
    <w:p w14:paraId="000000CB" w14:textId="77777777" w:rsidR="00A12744" w:rsidRDefault="0000458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2"/>
        </w:tabs>
        <w:spacing w:before="0" w:after="0"/>
        <w:ind w:left="426"/>
        <w:rPr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>налог на термальные источники - онсены 150-200 йен (ок 1,5 долл) на чел в день (оплачивается наличными при регистрации)</w:t>
      </w:r>
    </w:p>
    <w:p w14:paraId="000000CC" w14:textId="77777777" w:rsidR="00A12744" w:rsidRDefault="0000458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международный перелет;</w:t>
      </w:r>
    </w:p>
    <w:p w14:paraId="000000CD" w14:textId="77777777" w:rsidR="00A12744" w:rsidRDefault="0000458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мед. страховка;</w:t>
      </w:r>
    </w:p>
    <w:p w14:paraId="000000CE" w14:textId="77777777" w:rsidR="00A12744" w:rsidRDefault="0000458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дополнительные экскурсии;</w:t>
      </w:r>
    </w:p>
    <w:p w14:paraId="000000CF" w14:textId="77777777" w:rsidR="00A12744" w:rsidRDefault="0000458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left="426"/>
        <w:rPr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расходы личного характера.</w:t>
      </w:r>
    </w:p>
    <w:p w14:paraId="000000D0" w14:textId="77777777" w:rsidR="00A12744" w:rsidRDefault="00A12744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</w:p>
    <w:tbl>
      <w:tblPr>
        <w:tblStyle w:val="af0"/>
        <w:tblW w:w="11091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310"/>
        <w:gridCol w:w="1910"/>
        <w:gridCol w:w="168"/>
        <w:gridCol w:w="399"/>
        <w:gridCol w:w="358"/>
        <w:gridCol w:w="1603"/>
        <w:gridCol w:w="166"/>
        <w:gridCol w:w="425"/>
        <w:gridCol w:w="925"/>
        <w:gridCol w:w="3827"/>
      </w:tblGrid>
      <w:tr w:rsidR="00A12744" w14:paraId="2DBDB570" w14:textId="77777777">
        <w:tc>
          <w:tcPr>
            <w:tcW w:w="11091" w:type="dxa"/>
            <w:gridSpan w:val="10"/>
            <w:tcBorders>
              <w:bottom w:val="single" w:sz="4" w:space="0" w:color="404040"/>
            </w:tcBorders>
            <w:shd w:val="clear" w:color="auto" w:fill="BDD7EE"/>
            <w:tcMar>
              <w:top w:w="57" w:type="dxa"/>
              <w:bottom w:w="57" w:type="dxa"/>
            </w:tcMar>
            <w:vAlign w:val="center"/>
          </w:tcPr>
          <w:p w14:paraId="000000D1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экскурсии с русскоговорящим гидом. Стоимость на 1 человека в USD.</w:t>
            </w:r>
          </w:p>
          <w:p w14:paraId="000000D2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*Рекомендуем заказывать доп экскурсии заранее. </w:t>
            </w:r>
          </w:p>
          <w:p w14:paraId="000000D3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>При заказе на месте  НЕ  гарантируется подтверждение и стоимость.</w:t>
            </w:r>
          </w:p>
        </w:tc>
      </w:tr>
      <w:tr w:rsidR="00A12744" w14:paraId="61E65CB5" w14:textId="77777777">
        <w:tc>
          <w:tcPr>
            <w:tcW w:w="1310" w:type="dxa"/>
            <w:shd w:val="clear" w:color="auto" w:fill="DEEBF6"/>
            <w:tcMar>
              <w:top w:w="57" w:type="dxa"/>
              <w:bottom w:w="57" w:type="dxa"/>
            </w:tcMar>
            <w:vAlign w:val="center"/>
          </w:tcPr>
          <w:p w14:paraId="000000DD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День</w:t>
            </w:r>
          </w:p>
        </w:tc>
        <w:tc>
          <w:tcPr>
            <w:tcW w:w="9781" w:type="dxa"/>
            <w:gridSpan w:val="9"/>
            <w:shd w:val="clear" w:color="auto" w:fill="DEEBF6"/>
            <w:vAlign w:val="center"/>
          </w:tcPr>
          <w:p w14:paraId="000000DE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Описание</w:t>
            </w:r>
          </w:p>
        </w:tc>
      </w:tr>
      <w:tr w:rsidR="00A12744" w14:paraId="5D7F6F7B" w14:textId="77777777">
        <w:trPr>
          <w:trHeight w:val="364"/>
        </w:trPr>
        <w:tc>
          <w:tcPr>
            <w:tcW w:w="131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00000E7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1</w:t>
            </w:r>
          </w:p>
          <w:p w14:paraId="000000E8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(Вс)</w:t>
            </w:r>
          </w:p>
        </w:tc>
        <w:tc>
          <w:tcPr>
            <w:tcW w:w="9781" w:type="dxa"/>
            <w:gridSpan w:val="9"/>
            <w:vAlign w:val="center"/>
          </w:tcPr>
          <w:p w14:paraId="000000E9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Вечерний Токио – 5 ч.</w:t>
            </w:r>
          </w:p>
          <w:p w14:paraId="000000EA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 Экскурсия бронируется ТОЛЬКО вместе с туром</w:t>
            </w:r>
          </w:p>
          <w:p w14:paraId="000000EB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~16:00 Встреча с гидом в холле отеля в Токио (точное время встречи указывается в ваучере). </w:t>
            </w:r>
          </w:p>
          <w:p w14:paraId="000000EC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общественный транспорт</w:t>
            </w:r>
          </w:p>
          <w:p w14:paraId="000000ED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музея цифрового искусства Team LAB, соединяющего в себе художественные инсталляции и цифровой мир света. </w:t>
            </w:r>
          </w:p>
          <w:p w14:paraId="000000EE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 видовой площадки знаменитой  башни Tokyo Tower   – одного из символов города, откуда открывается красота вечернего Токио с высоты 150 м.</w:t>
            </w:r>
          </w:p>
          <w:p w14:paraId="000000EF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>Прогулка по самой дорогой улице Токио – Гиндза с остановкой у исторического здания театра кабуки и древнего буддийского храма Хонган-дзи в вечерней подсветке.</w:t>
            </w:r>
          </w:p>
          <w:p w14:paraId="000000F0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A12744" w14:paraId="7CE4B8D1" w14:textId="77777777">
        <w:trPr>
          <w:trHeight w:val="210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000000F9" w14:textId="77777777" w:rsidR="00A12744" w:rsidRDefault="00A12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9781" w:type="dxa"/>
            <w:gridSpan w:val="9"/>
            <w:shd w:val="clear" w:color="auto" w:fill="D5DCE4"/>
            <w:vAlign w:val="center"/>
          </w:tcPr>
          <w:p w14:paraId="000000FA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Стоимость экскурсии на человека в долларах США </w:t>
            </w:r>
          </w:p>
        </w:tc>
      </w:tr>
      <w:tr w:rsidR="00A12744" w14:paraId="6D9322C8" w14:textId="77777777">
        <w:trPr>
          <w:trHeight w:val="20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00000103" w14:textId="77777777" w:rsidR="00A12744" w:rsidRDefault="00A12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77" w:type="dxa"/>
            <w:gridSpan w:val="3"/>
            <w:shd w:val="clear" w:color="auto" w:fill="auto"/>
            <w:vAlign w:val="center"/>
          </w:tcPr>
          <w:p w14:paraId="00000104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200 $</w:t>
            </w:r>
          </w:p>
        </w:tc>
        <w:tc>
          <w:tcPr>
            <w:tcW w:w="2552" w:type="dxa"/>
            <w:gridSpan w:val="4"/>
            <w:shd w:val="clear" w:color="auto" w:fill="auto"/>
            <w:vAlign w:val="center"/>
          </w:tcPr>
          <w:p w14:paraId="00000107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6-11 лет: 150 $</w:t>
            </w:r>
          </w:p>
        </w:tc>
        <w:tc>
          <w:tcPr>
            <w:tcW w:w="4752" w:type="dxa"/>
            <w:gridSpan w:val="2"/>
            <w:shd w:val="clear" w:color="auto" w:fill="auto"/>
            <w:vAlign w:val="center"/>
          </w:tcPr>
          <w:p w14:paraId="0000010B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0-3 года: бесплатно; 4-5 лет: 15 $</w:t>
            </w:r>
          </w:p>
        </w:tc>
      </w:tr>
      <w:tr w:rsidR="00A12744" w14:paraId="40AA5269" w14:textId="77777777">
        <w:trPr>
          <w:trHeight w:val="20"/>
        </w:trPr>
        <w:tc>
          <w:tcPr>
            <w:tcW w:w="131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000010D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3</w:t>
            </w:r>
          </w:p>
          <w:p w14:paraId="0000010E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(Вт)</w:t>
            </w:r>
          </w:p>
        </w:tc>
        <w:tc>
          <w:tcPr>
            <w:tcW w:w="9781" w:type="dxa"/>
            <w:gridSpan w:val="9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0000010F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Экскурсия «Традиции Токио» - 8-9 ч</w:t>
            </w:r>
          </w:p>
          <w:p w14:paraId="00000110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(время встречи указывается в ваучере).  </w:t>
            </w:r>
          </w:p>
          <w:p w14:paraId="00000111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</w:p>
          <w:p w14:paraId="00000112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222222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одного из самых значимых святилищ Японии - синтоистского храма Мэйдзи Дзингу, посвященного императору Мэйдзи  и его супруге Сёкэн. Ухоженная лесопарковая территория храма – настоящий  оазис тишины и  гармонии. </w:t>
            </w:r>
          </w:p>
          <w:p w14:paraId="00000113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Прогулка по районам Харадзюку и Омотэсандо, известным своими модными трендами, брендовыми магазинами, мекке молодежной моды и любителей анимэ и косплей.</w:t>
            </w:r>
          </w:p>
          <w:p w14:paraId="00000114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</w:p>
          <w:p w14:paraId="00000115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Прогулка по знаменитому парку Синдзюку Гёэн – одному из самых красивых парков Токио, непременно посещаемых туристами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в сезон сакуры.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период Эдо сёгун подарил землю, на которой находится современная территория парка, влиятельному феодалу и своему наместнику Найто. После Реставрации Мэйдзи парк переоборудовали в агрокультурный центр, а позднее - в ботанический парк. </w:t>
            </w:r>
          </w:p>
          <w:p w14:paraId="00000116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на ст. Сибуя, где вы узнаете историю собачки Хачико и сфотографируетесь у памятника верности, а также постоите на самом оживленном перекрестке мира, ставшим своеобразной визитной карточкой Токио. </w:t>
            </w:r>
          </w:p>
          <w:p w14:paraId="00000117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</w:t>
            </w:r>
          </w:p>
          <w:p w14:paraId="00000118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*желающие могут остаться в районе  Сибуя на шопинг и ужин (возвращение в отель самостоятельно)</w:t>
            </w:r>
          </w:p>
        </w:tc>
      </w:tr>
      <w:tr w:rsidR="00A12744" w14:paraId="61285471" w14:textId="77777777">
        <w:trPr>
          <w:trHeight w:val="20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00000121" w14:textId="77777777" w:rsidR="00A12744" w:rsidRDefault="00A12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9781" w:type="dxa"/>
            <w:gridSpan w:val="9"/>
            <w:tcBorders>
              <w:bottom w:val="single" w:sz="4" w:space="0" w:color="1F4E79"/>
            </w:tcBorders>
            <w:shd w:val="clear" w:color="auto" w:fill="DEEBF6"/>
            <w:vAlign w:val="center"/>
          </w:tcPr>
          <w:p w14:paraId="00000122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Стоимость экскурсии на человека в долларах США </w:t>
            </w:r>
          </w:p>
        </w:tc>
      </w:tr>
      <w:tr w:rsidR="00A12744" w14:paraId="633C6C22" w14:textId="77777777">
        <w:trPr>
          <w:trHeight w:val="20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0000012B" w14:textId="77777777" w:rsidR="00A12744" w:rsidRDefault="00A12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78" w:type="dxa"/>
            <w:gridSpan w:val="2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0000012C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200 $</w:t>
            </w:r>
          </w:p>
        </w:tc>
        <w:tc>
          <w:tcPr>
            <w:tcW w:w="2360" w:type="dxa"/>
            <w:gridSpan w:val="3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0000012E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6-11 лет: 160 $</w:t>
            </w:r>
          </w:p>
        </w:tc>
        <w:tc>
          <w:tcPr>
            <w:tcW w:w="5343" w:type="dxa"/>
            <w:gridSpan w:val="4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00000131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0-5 лет: бесплатно без места и питания</w:t>
            </w:r>
          </w:p>
        </w:tc>
      </w:tr>
      <w:tr w:rsidR="00A12744" w14:paraId="200D4293" w14:textId="77777777">
        <w:trPr>
          <w:trHeight w:val="20"/>
        </w:trPr>
        <w:tc>
          <w:tcPr>
            <w:tcW w:w="131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0000135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8</w:t>
            </w:r>
          </w:p>
          <w:p w14:paraId="00000136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(Вс)</w:t>
            </w:r>
          </w:p>
        </w:tc>
        <w:tc>
          <w:tcPr>
            <w:tcW w:w="9781" w:type="dxa"/>
            <w:gridSpan w:val="9"/>
            <w:tcBorders>
              <w:bottom w:val="single" w:sz="4" w:space="0" w:color="1F4E79"/>
            </w:tcBorders>
            <w:shd w:val="clear" w:color="auto" w:fill="auto"/>
            <w:vAlign w:val="center"/>
          </w:tcPr>
          <w:p w14:paraId="00000137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Экскурсия в Арасияма – 5ч.</w:t>
            </w:r>
          </w:p>
          <w:p w14:paraId="00000138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лобби отеля (время встречи указывается в ваучере). </w:t>
            </w:r>
          </w:p>
          <w:p w14:paraId="00000139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</w:p>
          <w:p w14:paraId="0000013A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историческом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квартале Арасияма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Вас ждут изумительные пейзажи, старинные домики, объекты национального достояния и Всемирного наследия… </w:t>
            </w:r>
          </w:p>
          <w:p w14:paraId="0000013B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знаменитой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бамбуковой роще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и посещение храма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Тэнрюдзи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одного из пяти самых известных дзен-буддийских храмов и мировое наследие Юнеско. Панорама гор и реки с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моста Тогэцукэ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моста «пересечения луны».</w:t>
            </w:r>
          </w:p>
          <w:p w14:paraId="0000013C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34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Возвращение в отели. </w:t>
            </w:r>
          </w:p>
        </w:tc>
      </w:tr>
      <w:tr w:rsidR="00A12744" w14:paraId="37BFBC4C" w14:textId="77777777">
        <w:trPr>
          <w:trHeight w:val="128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00000145" w14:textId="77777777" w:rsidR="00A12744" w:rsidRDefault="00A12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9781" w:type="dxa"/>
            <w:gridSpan w:val="9"/>
            <w:tcBorders>
              <w:top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9E2F3"/>
            <w:vAlign w:val="center"/>
          </w:tcPr>
          <w:p w14:paraId="00000146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Стоимость экскурсии на человека в долларах США </w:t>
            </w:r>
          </w:p>
        </w:tc>
      </w:tr>
      <w:tr w:rsidR="00A12744" w14:paraId="51A7809B" w14:textId="77777777">
        <w:trPr>
          <w:trHeight w:val="127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0000014F" w14:textId="77777777" w:rsidR="00A12744" w:rsidRDefault="00A12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0" w:type="dxa"/>
            <w:tcBorders>
              <w:top w:val="single" w:sz="4" w:space="0" w:color="1F4E79"/>
              <w:bottom w:val="single" w:sz="4" w:space="0" w:color="1F4E79"/>
            </w:tcBorders>
            <w:shd w:val="clear" w:color="auto" w:fill="auto"/>
            <w:vAlign w:val="center"/>
          </w:tcPr>
          <w:p w14:paraId="00000150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200$</w:t>
            </w:r>
          </w:p>
        </w:tc>
        <w:tc>
          <w:tcPr>
            <w:tcW w:w="2694" w:type="dxa"/>
            <w:gridSpan w:val="5"/>
            <w:tcBorders>
              <w:top w:val="single" w:sz="4" w:space="0" w:color="1F4E79"/>
              <w:bottom w:val="single" w:sz="4" w:space="0" w:color="1F4E79"/>
            </w:tcBorders>
            <w:shd w:val="clear" w:color="auto" w:fill="auto"/>
            <w:vAlign w:val="center"/>
          </w:tcPr>
          <w:p w14:paraId="00000151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ind w:right="-108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6-11 лет: 160$</w:t>
            </w:r>
          </w:p>
        </w:tc>
        <w:tc>
          <w:tcPr>
            <w:tcW w:w="5177" w:type="dxa"/>
            <w:gridSpan w:val="3"/>
            <w:tcBorders>
              <w:top w:val="single" w:sz="4" w:space="0" w:color="1F4E79"/>
              <w:bottom w:val="single" w:sz="4" w:space="0" w:color="1F4E79"/>
            </w:tcBorders>
            <w:shd w:val="clear" w:color="auto" w:fill="auto"/>
            <w:vAlign w:val="center"/>
          </w:tcPr>
          <w:p w14:paraId="00000156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0-5 лет: бесплатно без питания</w:t>
            </w:r>
          </w:p>
        </w:tc>
      </w:tr>
      <w:tr w:rsidR="00A12744" w14:paraId="21FDA1B6" w14:textId="77777777">
        <w:trPr>
          <w:trHeight w:val="127"/>
        </w:trPr>
        <w:tc>
          <w:tcPr>
            <w:tcW w:w="1310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0000159" w14:textId="77777777" w:rsidR="00A12744" w:rsidRDefault="00004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>День 9</w:t>
            </w:r>
          </w:p>
          <w:p w14:paraId="0000015A" w14:textId="77777777" w:rsidR="00A12744" w:rsidRDefault="000045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1"/>
                <w:szCs w:val="21"/>
              </w:rPr>
              <w:t>(Пн)</w:t>
            </w:r>
          </w:p>
        </w:tc>
        <w:tc>
          <w:tcPr>
            <w:tcW w:w="9781" w:type="dxa"/>
            <w:gridSpan w:val="9"/>
            <w:tcBorders>
              <w:top w:val="single" w:sz="4" w:space="0" w:color="1F4E79"/>
              <w:bottom w:val="single" w:sz="4" w:space="0" w:color="1F4E79"/>
            </w:tcBorders>
            <w:shd w:val="clear" w:color="auto" w:fill="auto"/>
            <w:vAlign w:val="center"/>
          </w:tcPr>
          <w:p w14:paraId="0000015B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Экскурсия в Химедзи – 6ч.</w:t>
            </w:r>
          </w:p>
          <w:p w14:paraId="0000015C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(время встречи указывается в ваучере).</w:t>
            </w:r>
          </w:p>
          <w:p w14:paraId="0000015D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общественный</w:t>
            </w:r>
          </w:p>
          <w:p w14:paraId="0000015E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 великолепного замка Химедзи у подножия горы Химэ, названного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Замком Белой Цапли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за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особую утонченность форм и элегантность, напоминающую прекрасную белоснежную птицу.  Являющийся одним из древнейших сохранившихся замков Японии, Замок Химедзи был занесен в Список всемирного наследия Юнеско в 1993 году.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 xml:space="preserve">Прогулка по парку вокруг Замка. Необыкновенной красоты, белоснежный Замок среди цветущей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сакуры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один из самых популярных видов для фото!</w:t>
            </w:r>
          </w:p>
          <w:p w14:paraId="0000015F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Прогулка по традиционному японскому саду Кокоэн.</w:t>
            </w:r>
          </w:p>
          <w:p w14:paraId="00000160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Время на обед (самостоятельно)</w:t>
            </w:r>
          </w:p>
          <w:p w14:paraId="00000161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Отъезд в Киото. Возвращение в отели. </w:t>
            </w:r>
          </w:p>
        </w:tc>
      </w:tr>
      <w:tr w:rsidR="00A12744" w14:paraId="1A319012" w14:textId="77777777">
        <w:trPr>
          <w:trHeight w:val="127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0000016A" w14:textId="77777777" w:rsidR="00A12744" w:rsidRDefault="00A12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9781" w:type="dxa"/>
            <w:gridSpan w:val="9"/>
            <w:tcBorders>
              <w:top w:val="single" w:sz="4" w:space="0" w:color="1F4E79"/>
              <w:bottom w:val="single" w:sz="4" w:space="0" w:color="1F4E79"/>
            </w:tcBorders>
            <w:shd w:val="clear" w:color="auto" w:fill="DEEAF6"/>
            <w:vAlign w:val="center"/>
          </w:tcPr>
          <w:p w14:paraId="0000016B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Стоимость  входных билетов на человека  в один парк на один день в</w:t>
            </w: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USD:</w:t>
            </w:r>
          </w:p>
        </w:tc>
      </w:tr>
      <w:tr w:rsidR="00A12744" w14:paraId="7A70CAEB" w14:textId="77777777">
        <w:trPr>
          <w:trHeight w:val="127"/>
        </w:trPr>
        <w:tc>
          <w:tcPr>
            <w:tcW w:w="1310" w:type="dxa"/>
            <w:vMerge/>
            <w:tcMar>
              <w:top w:w="57" w:type="dxa"/>
              <w:bottom w:w="57" w:type="dxa"/>
            </w:tcMar>
            <w:vAlign w:val="center"/>
          </w:tcPr>
          <w:p w14:paraId="00000174" w14:textId="77777777" w:rsidR="00A12744" w:rsidRDefault="00A127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1F4E79"/>
            </w:tcBorders>
            <w:shd w:val="clear" w:color="auto" w:fill="auto"/>
            <w:vAlign w:val="center"/>
          </w:tcPr>
          <w:p w14:paraId="00000175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230$</w:t>
            </w:r>
          </w:p>
        </w:tc>
        <w:tc>
          <w:tcPr>
            <w:tcW w:w="3119" w:type="dxa"/>
            <w:gridSpan w:val="4"/>
            <w:tcBorders>
              <w:top w:val="single" w:sz="4" w:space="0" w:color="1F4E79"/>
            </w:tcBorders>
            <w:shd w:val="clear" w:color="auto" w:fill="auto"/>
            <w:vAlign w:val="center"/>
          </w:tcPr>
          <w:p w14:paraId="00000179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ind w:right="-108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6-11 лет: 180$</w:t>
            </w:r>
          </w:p>
        </w:tc>
        <w:tc>
          <w:tcPr>
            <w:tcW w:w="3827" w:type="dxa"/>
            <w:tcBorders>
              <w:top w:val="single" w:sz="4" w:space="0" w:color="1F4E79"/>
            </w:tcBorders>
            <w:shd w:val="clear" w:color="auto" w:fill="auto"/>
            <w:vAlign w:val="center"/>
          </w:tcPr>
          <w:p w14:paraId="0000017D" w14:textId="77777777" w:rsidR="00A12744" w:rsidRDefault="000045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0-5 лет: бесплатно без места</w:t>
            </w:r>
          </w:p>
        </w:tc>
      </w:tr>
    </w:tbl>
    <w:p w14:paraId="0000017E" w14:textId="77777777" w:rsidR="00A12744" w:rsidRDefault="0000458C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0000017F" w14:textId="77777777" w:rsidR="00A12744" w:rsidRDefault="0000458C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** Продолжительность экскурсий  указана ориентировочно и может быть скорректирована с сохранением программы</w:t>
      </w:r>
    </w:p>
    <w:p w14:paraId="00000180" w14:textId="77777777" w:rsidR="00A12744" w:rsidRDefault="00A12744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</w:p>
    <w:sectPr w:rsidR="00A12744">
      <w:headerReference w:type="default" r:id="rId9"/>
      <w:footerReference w:type="default" r:id="rId10"/>
      <w:pgSz w:w="11906" w:h="16838"/>
      <w:pgMar w:top="284" w:right="282" w:bottom="284" w:left="567" w:header="28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67D34" w14:textId="77777777" w:rsidR="00DA043B" w:rsidRDefault="00DA043B">
      <w:pPr>
        <w:spacing w:before="0" w:after="0"/>
      </w:pPr>
      <w:r>
        <w:separator/>
      </w:r>
    </w:p>
  </w:endnote>
  <w:endnote w:type="continuationSeparator" w:id="0">
    <w:p w14:paraId="0B55DF8A" w14:textId="77777777" w:rsidR="00DA043B" w:rsidRDefault="00DA043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22C9B552-51B2-4857-B5F5-9217066E201C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3C6B76A2-3831-4D3C-9911-9F2CBE5C320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4D0C6406-6A34-4B3C-91D1-AC8657590450}"/>
    <w:embedBold r:id="rId4" w:fontKey="{BA2455F9-5DA5-4E0E-9845-EFB67B5C90E4}"/>
    <w:embedItalic r:id="rId5" w:fontKey="{5F2A6EAC-6437-48F8-B0DA-EDFA7D937012}"/>
    <w:embedBoldItalic r:id="rId6" w:fontKey="{EDB806B1-043F-44F9-92AF-A75903B10D44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7" w:fontKey="{EFC976DB-3E8D-4B67-B0C6-F0193847D0B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86" w14:textId="77777777" w:rsidR="00A12744" w:rsidRDefault="00A1274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10050"/>
      </w:tabs>
      <w:spacing w:after="0"/>
      <w:ind w:right="-850"/>
      <w:rPr>
        <w:rFonts w:ascii="Cambria" w:eastAsia="Cambria" w:hAnsi="Cambria" w:cs="Cambria"/>
        <w:color w:val="000000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61D5B" w14:textId="77777777" w:rsidR="00DA043B" w:rsidRDefault="00DA043B">
      <w:pPr>
        <w:spacing w:before="0" w:after="0"/>
      </w:pPr>
      <w:r>
        <w:separator/>
      </w:r>
    </w:p>
  </w:footnote>
  <w:footnote w:type="continuationSeparator" w:id="0">
    <w:p w14:paraId="6CB53A77" w14:textId="77777777" w:rsidR="00DA043B" w:rsidRDefault="00DA043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85" w14:textId="77777777" w:rsidR="00A12744" w:rsidRDefault="00A12744">
    <w:pPr>
      <w:pBdr>
        <w:top w:val="nil"/>
        <w:left w:val="nil"/>
        <w:bottom w:val="nil"/>
        <w:right w:val="nil"/>
        <w:between w:val="nil"/>
      </w:pBdr>
      <w:tabs>
        <w:tab w:val="left" w:pos="142"/>
      </w:tabs>
      <w:spacing w:before="0" w:after="0"/>
      <w:jc w:val="center"/>
      <w:rPr>
        <w:rFonts w:ascii="Cambria" w:eastAsia="Cambria" w:hAnsi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672E0"/>
    <w:multiLevelType w:val="multilevel"/>
    <w:tmpl w:val="746A963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1B63241"/>
    <w:multiLevelType w:val="multilevel"/>
    <w:tmpl w:val="39364BA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86057A8"/>
    <w:multiLevelType w:val="multilevel"/>
    <w:tmpl w:val="3F1095D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D542B00"/>
    <w:multiLevelType w:val="multilevel"/>
    <w:tmpl w:val="9B208DC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16C4C6D"/>
    <w:multiLevelType w:val="multilevel"/>
    <w:tmpl w:val="50925B3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7BD5801"/>
    <w:multiLevelType w:val="multilevel"/>
    <w:tmpl w:val="EF147168"/>
    <w:lvl w:ilvl="0">
      <w:start w:val="1"/>
      <w:numFmt w:val="bullet"/>
      <w:lvlText w:val="⮚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71D2BCD"/>
    <w:multiLevelType w:val="multilevel"/>
    <w:tmpl w:val="1ABACF7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1361038"/>
    <w:multiLevelType w:val="multilevel"/>
    <w:tmpl w:val="CC464BD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744"/>
    <w:rsid w:val="0000458C"/>
    <w:rsid w:val="00A12744"/>
    <w:rsid w:val="00DA043B"/>
    <w:rsid w:val="00DF5824"/>
    <w:rsid w:val="00F8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6241C"/>
  <w15:docId w15:val="{C0A65F00-D5F0-492C-B927-55C67DF85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38297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38297E"/>
  </w:style>
  <w:style w:type="table" w:customStyle="1" w:styleId="a4">
    <w:basedOn w:val="TableNormal0"/>
    <w:rsid w:val="0038297E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rsid w:val="0038297E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rsid w:val="0038297E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rsid w:val="0038297E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rsid w:val="0038297E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rsid w:val="0038297E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b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header"/>
    <w:basedOn w:val="a"/>
    <w:link w:val="af2"/>
    <w:uiPriority w:val="99"/>
    <w:unhideWhenUsed/>
    <w:rsid w:val="00DF5824"/>
    <w:pPr>
      <w:tabs>
        <w:tab w:val="center" w:pos="4677"/>
        <w:tab w:val="right" w:pos="9355"/>
      </w:tabs>
      <w:spacing w:before="0" w:after="0"/>
    </w:pPr>
  </w:style>
  <w:style w:type="character" w:customStyle="1" w:styleId="af2">
    <w:name w:val="Верхний колонтитул Знак"/>
    <w:basedOn w:val="a0"/>
    <w:link w:val="af1"/>
    <w:uiPriority w:val="99"/>
    <w:rsid w:val="00DF5824"/>
  </w:style>
  <w:style w:type="paragraph" w:styleId="af3">
    <w:name w:val="footer"/>
    <w:basedOn w:val="a"/>
    <w:link w:val="af4"/>
    <w:uiPriority w:val="99"/>
    <w:unhideWhenUsed/>
    <w:rsid w:val="00DF5824"/>
    <w:pPr>
      <w:tabs>
        <w:tab w:val="center" w:pos="4677"/>
        <w:tab w:val="right" w:pos="9355"/>
      </w:tabs>
      <w:spacing w:before="0" w:after="0"/>
    </w:pPr>
  </w:style>
  <w:style w:type="character" w:customStyle="1" w:styleId="af4">
    <w:name w:val="Нижний колонтитул Знак"/>
    <w:basedOn w:val="a0"/>
    <w:link w:val="af3"/>
    <w:uiPriority w:val="99"/>
    <w:rsid w:val="00DF5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T6PfFQdKAsm7kr3yKRvgADL4nQ==">CgMxLjAyDmgudmRmeXJzczhnbzEzOAByITFHSGdKNGQ4aGVhWlZMUHBHd1dBemVzaVNDZ0tmck1Rag==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2525</Words>
  <Characters>14398</Characters>
  <Application>Microsoft Office Word</Application>
  <DocSecurity>0</DocSecurity>
  <Lines>119</Lines>
  <Paragraphs>33</Paragraphs>
  <ScaleCrop>false</ScaleCrop>
  <Company/>
  <LinksUpToDate>false</LinksUpToDate>
  <CharactersWithSpaces>16890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snowjul1@yandex.ru</cp:lastModifiedBy>
  <cp:revision>5</cp:revision>
  <dcterms:created xsi:type="dcterms:W3CDTF">2026-08-04T13:52:00Z</dcterms:created>
  <dcterms:modified xsi:type="dcterms:W3CDTF">2026-08-29T10:35:00Z</dcterms:modified>
</cp:coreProperties>
</file>