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AD30" w14:textId="0441B9DD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34A50D3C" w14:textId="77777777" w:rsidR="00B83058" w:rsidRPr="009F28A5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</w:pPr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>112-0002 Tokyo Bunkyo-</w:t>
      </w:r>
      <w:proofErr w:type="spellStart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>ku</w:t>
      </w:r>
      <w:proofErr w:type="spellEnd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 xml:space="preserve">, </w:t>
      </w:r>
      <w:proofErr w:type="spellStart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>Koishikawa</w:t>
      </w:r>
      <w:proofErr w:type="spellEnd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 xml:space="preserve"> 5-3-4 La </w:t>
      </w:r>
      <w:proofErr w:type="spellStart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>Verriere</w:t>
      </w:r>
      <w:proofErr w:type="spellEnd"/>
      <w:r w:rsidRPr="009F28A5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 xml:space="preserve"> Bunkyo, 501</w:t>
      </w:r>
    </w:p>
    <w:p w14:paraId="2C1297DE" w14:textId="77777777" w:rsidR="009F28A5" w:rsidRDefault="009F28A5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12B21C2B" w14:textId="68840722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GA2642-1 Comfort. Япония с Востока на Запад (TYO-KIX)</w:t>
      </w:r>
    </w:p>
    <w:p w14:paraId="4D40466C" w14:textId="77777777" w:rsidR="009F28A5" w:rsidRDefault="009F28A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</w:p>
    <w:p w14:paraId="55EF60FB" w14:textId="6058E46E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Мини группы до 1</w:t>
      </w: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5 участников</w:t>
      </w:r>
    </w:p>
    <w:p w14:paraId="1A16BA11" w14:textId="77777777" w:rsidR="009F28A5" w:rsidRDefault="009F28A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</w:p>
    <w:p w14:paraId="5B686256" w14:textId="35DA7DBE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 xml:space="preserve">Прилет в Токио – вылет </w:t>
      </w:r>
      <w:proofErr w:type="gramStart"/>
      <w:r>
        <w:rPr>
          <w:rFonts w:ascii="Cambria" w:eastAsia="Cambria" w:hAnsi="Cambria" w:cs="Cambria"/>
          <w:b/>
          <w:bCs/>
          <w:color w:val="2E75B5"/>
        </w:rPr>
        <w:t>из Осака</w:t>
      </w:r>
      <w:proofErr w:type="gramEnd"/>
    </w:p>
    <w:p w14:paraId="4E915F53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-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Киото (6 ночей)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Хиросима</w:t>
      </w:r>
    </w:p>
    <w:p w14:paraId="3EA94905" w14:textId="77777777" w:rsidR="009F28A5" w:rsidRDefault="009F28A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3A02C413" w14:textId="7F630A1F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15884824" w14:textId="77777777" w:rsidR="009F28A5" w:rsidRDefault="009F28A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1825CD51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8"/>
          <w:szCs w:val="8"/>
        </w:rPr>
      </w:pPr>
    </w:p>
    <w:tbl>
      <w:tblPr>
        <w:tblStyle w:val="a5"/>
        <w:tblW w:w="11307" w:type="dxa"/>
        <w:tblInd w:w="-39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8971"/>
      </w:tblGrid>
      <w:tr w:rsidR="00B83058" w14:paraId="7713BF27" w14:textId="77777777">
        <w:tc>
          <w:tcPr>
            <w:tcW w:w="11307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7D42646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B83058" w14:paraId="4226DE43" w14:textId="77777777">
        <w:tc>
          <w:tcPr>
            <w:tcW w:w="2336" w:type="dxa"/>
            <w:shd w:val="clear" w:color="auto" w:fill="DEEBF6"/>
            <w:tcMar>
              <w:top w:w="57" w:type="dxa"/>
              <w:bottom w:w="57" w:type="dxa"/>
            </w:tcMar>
          </w:tcPr>
          <w:p w14:paraId="4B992A49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971" w:type="dxa"/>
            <w:shd w:val="clear" w:color="auto" w:fill="DEEBF6"/>
          </w:tcPr>
          <w:p w14:paraId="4DF81AB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B83058" w14:paraId="66F0F0A7" w14:textId="77777777">
        <w:tc>
          <w:tcPr>
            <w:tcW w:w="2336" w:type="dxa"/>
            <w:tcMar>
              <w:top w:w="57" w:type="dxa"/>
              <w:bottom w:w="57" w:type="dxa"/>
            </w:tcMar>
          </w:tcPr>
          <w:p w14:paraId="6829981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8971" w:type="dxa"/>
          </w:tcPr>
          <w:p w14:paraId="1EBD805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04.10–13.10, 11.10-20.10, 18.10–27.10, 25.10-03.11</w:t>
            </w:r>
          </w:p>
        </w:tc>
      </w:tr>
      <w:tr w:rsidR="00B83058" w14:paraId="00DB4631" w14:textId="77777777">
        <w:tc>
          <w:tcPr>
            <w:tcW w:w="2336" w:type="dxa"/>
            <w:tcMar>
              <w:top w:w="57" w:type="dxa"/>
              <w:bottom w:w="57" w:type="dxa"/>
            </w:tcMar>
          </w:tcPr>
          <w:p w14:paraId="444D243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8971" w:type="dxa"/>
          </w:tcPr>
          <w:p w14:paraId="5E731AE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01.11–10.11, 08.11–17.11, 15.11–24.11, 22.11–01.12, 29.11–08.12</w:t>
            </w:r>
          </w:p>
        </w:tc>
      </w:tr>
      <w:tr w:rsidR="00B83058" w14:paraId="4C3E7D4A" w14:textId="77777777">
        <w:tc>
          <w:tcPr>
            <w:tcW w:w="2336" w:type="dxa"/>
            <w:tcMar>
              <w:top w:w="57" w:type="dxa"/>
              <w:bottom w:w="57" w:type="dxa"/>
            </w:tcMar>
          </w:tcPr>
          <w:p w14:paraId="7720837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8971" w:type="dxa"/>
          </w:tcPr>
          <w:p w14:paraId="356058E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06.12-15.12</w:t>
            </w:r>
          </w:p>
        </w:tc>
      </w:tr>
    </w:tbl>
    <w:p w14:paraId="145959A6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6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B83058" w14:paraId="66FA2A3C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2D1000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B83058" w14:paraId="631859B5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633340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с водителем-японцем в аэропорту.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Групповой трансфер в отель на заказном транспорте. </w:t>
            </w:r>
          </w:p>
          <w:p w14:paraId="155F265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15:00 (раннее заселение по запросу и за дополнительную плату).</w:t>
            </w:r>
          </w:p>
          <w:p w14:paraId="7E4F9E5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4F7B5B28" w14:textId="77777777" w:rsidR="00B83058" w:rsidRDefault="0056256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4A64F3A8" w14:textId="77777777" w:rsidR="00B83058" w:rsidRDefault="0056256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ра не гарантируется. Стоимость не возвращается.</w:t>
            </w:r>
          </w:p>
          <w:p w14:paraId="1DE463FA" w14:textId="77777777" w:rsidR="00B83058" w:rsidRDefault="0056256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5DDC2F8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Размещение. Отдых.</w:t>
            </w:r>
          </w:p>
        </w:tc>
      </w:tr>
      <w:tr w:rsidR="00B83058" w14:paraId="19C4C89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83664C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«Токио вчера и сегодня» - 8ч</w:t>
            </w:r>
          </w:p>
        </w:tc>
      </w:tr>
      <w:tr w:rsidR="00B83058" w14:paraId="27B1F437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D50E9D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время встречи указывается в ваучере). </w:t>
            </w:r>
          </w:p>
          <w:p w14:paraId="1428409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6742A60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02E7B409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</w:t>
            </w:r>
          </w:p>
          <w:p w14:paraId="0DF262D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26C5791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период  красных кленов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 можно полюбоваться живописными деревьями гинкго.</w:t>
            </w:r>
          </w:p>
          <w:p w14:paraId="00C43D2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Остановк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36BD9E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5B93B56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затем и гостям предоставляется возможность приобщиться к процессу п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риготовления чая матча.</w:t>
            </w:r>
          </w:p>
          <w:p w14:paraId="4CA436F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52DDF2A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B83058" w14:paraId="270E87A6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0F2A0C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Экскурсия «Традиции Токио» - 8ч</w:t>
            </w:r>
          </w:p>
        </w:tc>
      </w:tr>
      <w:tr w:rsidR="00B83058" w14:paraId="205936D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376BC4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2D22BD6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28C7D8D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по некогда знаменитому и крупнейшему рыбному рынку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в историческом районе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Цукидзи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который являлся одной из главных достопримечательностей Токио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15D6056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ресторане,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суси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4E99DF5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001ACD4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1F42C6A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история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собач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фото у памятника верности и самый оживленный перекресток мира - своеобразная визитная карточка Токио. </w:t>
            </w:r>
          </w:p>
          <w:p w14:paraId="5FCB0F8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  <w:p w14:paraId="0C1F1AF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3864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По желанию, за доплату: билеты в </w:t>
            </w:r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 xml:space="preserve">музей цифрового искусства Team LAB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>Borderless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  <w:highlight w:val="white"/>
              </w:rPr>
              <w:t>, соединяющего в себе художественные инстал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  <w:highlight w:val="white"/>
              </w:rPr>
              <w:t>ляции и цифровой мир света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– </w:t>
            </w:r>
            <w:proofErr w:type="gram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48  дол</w:t>
            </w:r>
            <w:proofErr w:type="gram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взр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, 18 дол/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4-11 лет.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br/>
              <w:t>Возвращение в отель самостоятельно (общественный транспорт или такси).</w:t>
            </w:r>
            <w:r>
              <w:rPr>
                <w:rFonts w:ascii="Cambria" w:eastAsia="Cambria" w:hAnsi="Cambria" w:cs="Cambria"/>
                <w:color w:val="1F3864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Билеты бронируются только заранее, вместе с туром</w:t>
            </w:r>
          </w:p>
        </w:tc>
      </w:tr>
      <w:tr w:rsidR="00B83058" w14:paraId="10C9EC32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998AA4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- 9-10ч. Переезд в Киото.</w:t>
            </w:r>
          </w:p>
        </w:tc>
      </w:tr>
      <w:tr w:rsidR="00B83058" w14:paraId="25C8C5F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D76F1B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багажом. </w:t>
            </w:r>
          </w:p>
          <w:p w14:paraId="4722B74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19DD8CB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 ч)  </w:t>
            </w:r>
          </w:p>
          <w:p w14:paraId="636CEAC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6476BB8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Восемь прудов образуются из воды, которая выходит на поверхность через лавовые образования горы Фудзи.  Ранее пруды были местом палом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Кристально прозрачная вода прудов, стилизованные уютные домики и п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3A0482C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5A1A059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 кленовому  коридору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туннель  вдоль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150-метровой аллеи**</w:t>
            </w:r>
          </w:p>
          <w:p w14:paraId="3355C1B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популярное место с красив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ыми видами на озеро и Фудзи*, дополняемыми осенним пейзажем**</w:t>
            </w:r>
          </w:p>
          <w:p w14:paraId="7BF511A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3B2DF6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0032357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</w:p>
          <w:p w14:paraId="2138BF3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 Окончание программы на станции Мисима.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Киото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.  </w:t>
            </w:r>
          </w:p>
          <w:p w14:paraId="190B627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2F5496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выдаются заранее, вместе с ваучером 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грин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класс – 40 дол/чел).</w:t>
            </w:r>
          </w:p>
          <w:p w14:paraId="64CC4E4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на станции с координатором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(координатор встречает на платформе, показывает дорогу в отель).</w:t>
            </w:r>
          </w:p>
          <w:p w14:paraId="0CE41A1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Размещение, отдых.</w:t>
            </w:r>
          </w:p>
        </w:tc>
      </w:tr>
      <w:tr w:rsidR="00B83058" w14:paraId="36B36C5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25F224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33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по Киото - 8-9ч</w:t>
            </w:r>
          </w:p>
        </w:tc>
      </w:tr>
      <w:tr w:rsidR="00B83058" w14:paraId="551667A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C5112D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lastRenderedPageBreak/>
              <w:t>Встреча с гидом в холле отеля в Киото (время встречи указывается в ваучере).</w:t>
            </w:r>
          </w:p>
          <w:p w14:paraId="6D4B860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>Тип транспорта: заказной</w:t>
            </w:r>
          </w:p>
          <w:p w14:paraId="0561E44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177E7B7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всемирно извес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восхитительное зрелище. </w:t>
            </w:r>
          </w:p>
          <w:p w14:paraId="6A54372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3BD4138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</w:t>
            </w:r>
          </w:p>
          <w:p w14:paraId="51FF004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популярного рынка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Nishiki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Время на 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(самостоятельно) и сувениры. </w:t>
            </w:r>
          </w:p>
          <w:p w14:paraId="3EB9BD5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 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</w:t>
            </w:r>
          </w:p>
          <w:p w14:paraId="76A28D5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Возвращение в отели</w:t>
            </w:r>
          </w:p>
        </w:tc>
      </w:tr>
      <w:tr w:rsidR="00B83058" w14:paraId="243530F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792578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</w:t>
            </w:r>
          </w:p>
        </w:tc>
      </w:tr>
      <w:tr w:rsidR="00B83058" w14:paraId="1BE55CFD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7A503F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009530F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  <w:p w14:paraId="7683086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B83058" w14:paraId="62ADCB8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92D1C9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5ч</w:t>
            </w:r>
          </w:p>
        </w:tc>
      </w:tr>
      <w:tr w:rsidR="00B83058" w14:paraId="1099FFEF" w14:textId="77777777">
        <w:trPr>
          <w:trHeight w:val="213"/>
        </w:trPr>
        <w:tc>
          <w:tcPr>
            <w:tcW w:w="1119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065E69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встречи указывается в ваучере).</w:t>
            </w:r>
          </w:p>
          <w:p w14:paraId="204CF67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43972BF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197F41B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42088A7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в ходе экскурсии.</w:t>
            </w:r>
          </w:p>
          <w:p w14:paraId="5CB46BD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Возвращение в отели </w:t>
            </w:r>
          </w:p>
        </w:tc>
      </w:tr>
      <w:tr w:rsidR="00B83058" w14:paraId="2B261F04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EFC2BB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Экскурсия в Хиросима и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о.Миядзима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. </w:t>
            </w:r>
          </w:p>
        </w:tc>
      </w:tr>
      <w:tr w:rsidR="00B83058" w14:paraId="5A899851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080A8F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координатором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холле отеля в Киото (время встречи указывается в ваучере). Проводы на поезд в Хиросима.</w:t>
            </w:r>
          </w:p>
          <w:p w14:paraId="12DE83F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8:03 Самостоятельный переезд до станции Хиросима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. </w:t>
            </w:r>
            <w:r>
              <w:rPr>
                <w:rFonts w:ascii="Cambria" w:eastAsia="Cambria" w:hAnsi="Cambria" w:cs="Cambria"/>
                <w:color w:val="2F5496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выдаются заранее, вместе с ваучером 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гри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класс – 40 дол/чел).</w:t>
            </w:r>
          </w:p>
          <w:p w14:paraId="7D786C3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 </w:t>
            </w:r>
          </w:p>
          <w:p w14:paraId="0FDC9EF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1DCB8F6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тысяча журавликов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памятника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Садако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Сасаки.</w:t>
            </w:r>
          </w:p>
          <w:p w14:paraId="254906D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остров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на пароме.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Официальное название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Миядзимы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такое же название носит и синтоист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ское святилище острова, внесенное в список мирового наследия ЮНЕСКО.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жемчужина острова и одно из самых живописнейших мест в Японии. </w:t>
            </w:r>
          </w:p>
          <w:p w14:paraId="7D97FDD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18:03 Проводы на поезд в Киото.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F5496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выдаются заранее, вместе с ваучером 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грин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класс – 40 дол/чел).</w:t>
            </w:r>
          </w:p>
          <w:p w14:paraId="4AF2AAA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Самостоятельное возвращение в отель 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(без сопровождения).</w:t>
            </w:r>
          </w:p>
        </w:tc>
      </w:tr>
      <w:tr w:rsidR="00B83058" w14:paraId="3C74DDD1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BA5387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  в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Киото</w:t>
            </w:r>
          </w:p>
        </w:tc>
      </w:tr>
      <w:tr w:rsidR="00B83058" w14:paraId="26E4BE85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A6E5CA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для самостоятельных прогулок и шопинга.</w:t>
            </w:r>
          </w:p>
        </w:tc>
      </w:tr>
      <w:tr w:rsidR="00B83058" w14:paraId="7D1DC222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06DBDF9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10 (Вт): Завершение тура.</w:t>
            </w:r>
          </w:p>
        </w:tc>
      </w:tr>
      <w:tr w:rsidR="00B83058" w14:paraId="30E542E2" w14:textId="77777777">
        <w:trPr>
          <w:trHeight w:val="315"/>
        </w:trPr>
        <w:tc>
          <w:tcPr>
            <w:tcW w:w="11199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79AD99E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Групповой трансфер в аэропорт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Кансай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 заказном транспорте.</w:t>
            </w:r>
          </w:p>
          <w:p w14:paraId="13F5D6A9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5938DD98" w14:textId="77777777" w:rsidR="00B83058" w:rsidRDefault="005625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759A0601" w14:textId="77777777" w:rsidR="00B83058" w:rsidRDefault="0056256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ра не гарантируется. Стоимость не возвращается.</w:t>
            </w:r>
          </w:p>
        </w:tc>
      </w:tr>
    </w:tbl>
    <w:p w14:paraId="6643AEF1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4D9B4165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анением программы экскурсий</w:t>
      </w:r>
    </w:p>
    <w:p w14:paraId="5828A478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2A3A7533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1FAEE4B2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Стоимость программы на 1 человека в USD: </w:t>
      </w:r>
    </w:p>
    <w:tbl>
      <w:tblPr>
        <w:tblStyle w:val="a7"/>
        <w:tblW w:w="11091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168"/>
        <w:gridCol w:w="1134"/>
        <w:gridCol w:w="1276"/>
        <w:gridCol w:w="1559"/>
        <w:gridCol w:w="1843"/>
        <w:gridCol w:w="1559"/>
      </w:tblGrid>
      <w:tr w:rsidR="00B83058" w14:paraId="15375F85" w14:textId="77777777">
        <w:trPr>
          <w:trHeight w:val="792"/>
        </w:trPr>
        <w:tc>
          <w:tcPr>
            <w:tcW w:w="2552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38838D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1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BFA329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8742040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A061D1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77965C6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5E64014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место</w:t>
            </w:r>
          </w:p>
          <w:p w14:paraId="3D93138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E612E7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140277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места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B83058" w14:paraId="5A577312" w14:textId="77777777">
        <w:trPr>
          <w:trHeight w:val="340"/>
        </w:trPr>
        <w:tc>
          <w:tcPr>
            <w:tcW w:w="2552" w:type="dxa"/>
            <w:tcMar>
              <w:top w:w="57" w:type="dxa"/>
              <w:bottom w:w="57" w:type="dxa"/>
            </w:tcMar>
            <w:vAlign w:val="center"/>
          </w:tcPr>
          <w:p w14:paraId="08582FE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4*стандарт</w:t>
            </w:r>
          </w:p>
        </w:tc>
        <w:tc>
          <w:tcPr>
            <w:tcW w:w="1168" w:type="dxa"/>
            <w:tcMar>
              <w:top w:w="57" w:type="dxa"/>
              <w:bottom w:w="57" w:type="dxa"/>
            </w:tcMar>
          </w:tcPr>
          <w:p w14:paraId="3A31C9C8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72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316C33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B4C67D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56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D380F19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6AA81F2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4EC0ED2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49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B83058" w14:paraId="2FD3F71B" w14:textId="77777777">
        <w:trPr>
          <w:trHeight w:val="290"/>
        </w:trPr>
        <w:tc>
          <w:tcPr>
            <w:tcW w:w="2552" w:type="dxa"/>
            <w:tcMar>
              <w:top w:w="57" w:type="dxa"/>
              <w:bottom w:w="57" w:type="dxa"/>
            </w:tcMar>
            <w:vAlign w:val="center"/>
          </w:tcPr>
          <w:p w14:paraId="67E65B5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1168" w:type="dxa"/>
            <w:tcMar>
              <w:top w:w="57" w:type="dxa"/>
              <w:bottom w:w="57" w:type="dxa"/>
            </w:tcMar>
          </w:tcPr>
          <w:p w14:paraId="0B4A3435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60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8C1797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3500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15CD9F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5180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1223950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5030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7A1815F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090F6CF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49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B83058" w14:paraId="4506CF07" w14:textId="77777777">
        <w:trPr>
          <w:trHeight w:val="33"/>
        </w:trPr>
        <w:tc>
          <w:tcPr>
            <w:tcW w:w="11091" w:type="dxa"/>
            <w:gridSpan w:val="7"/>
            <w:tcMar>
              <w:top w:w="57" w:type="dxa"/>
              <w:bottom w:w="57" w:type="dxa"/>
            </w:tcMar>
            <w:vAlign w:val="center"/>
          </w:tcPr>
          <w:p w14:paraId="71BB8333" w14:textId="77777777" w:rsidR="00B83058" w:rsidRDefault="005625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41A524CD" w14:textId="77777777" w:rsidR="00B83058" w:rsidRDefault="005625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7781AE40" w14:textId="77777777" w:rsidR="00B83058" w:rsidRDefault="005625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чи под запрос и не гарантированы в отелях по туру.</w:t>
            </w:r>
          </w:p>
        </w:tc>
      </w:tr>
    </w:tbl>
    <w:p w14:paraId="31410A19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272D30A8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 </w:t>
      </w:r>
    </w:p>
    <w:tbl>
      <w:tblPr>
        <w:tblStyle w:val="a8"/>
        <w:tblW w:w="11091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953"/>
        <w:gridCol w:w="2025"/>
        <w:gridCol w:w="8113"/>
      </w:tblGrid>
      <w:tr w:rsidR="00B83058" w14:paraId="36631BD1" w14:textId="77777777">
        <w:tc>
          <w:tcPr>
            <w:tcW w:w="95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B0732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202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3D6127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Категория</w:t>
            </w:r>
          </w:p>
        </w:tc>
        <w:tc>
          <w:tcPr>
            <w:tcW w:w="811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C4D66E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Название отелей</w:t>
            </w:r>
          </w:p>
        </w:tc>
      </w:tr>
      <w:tr w:rsidR="00B83058" w:rsidRPr="009F28A5" w14:paraId="4188F88B" w14:textId="77777777">
        <w:tc>
          <w:tcPr>
            <w:tcW w:w="95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2F034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202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9EB42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4*стандарт</w:t>
            </w:r>
          </w:p>
        </w:tc>
        <w:tc>
          <w:tcPr>
            <w:tcW w:w="811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C714C4D" w14:textId="77777777" w:rsidR="00B83058" w:rsidRPr="009F28A5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Tokyo Bay </w:t>
            </w:r>
            <w:proofErr w:type="spellStart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Shiomi</w:t>
            </w:r>
            <w:proofErr w:type="spell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Prince, </w:t>
            </w:r>
            <w:r w:rsidRPr="009F28A5"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  <w:lang w:val="en-US"/>
              </w:rPr>
              <w:t>Tokyo Prince</w:t>
            </w:r>
            <w:r w:rsidRPr="009F28A5"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  <w:lang w:val="en-US"/>
              </w:rPr>
              <w:t xml:space="preserve">, </w:t>
            </w:r>
            <w:r w:rsidRPr="009F28A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  <w:lang w:val="en-US"/>
              </w:rPr>
              <w:t xml:space="preserve">Grand Nikko Tokyo </w:t>
            </w:r>
            <w:proofErr w:type="spellStart"/>
            <w:proofErr w:type="gramStart"/>
            <w:r w:rsidRPr="009F28A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  <w:lang w:val="en-US"/>
              </w:rPr>
              <w:t>Daiba</w:t>
            </w:r>
            <w:proofErr w:type="spellEnd"/>
            <w:r w:rsidRPr="009F28A5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  <w:lang w:val="en-US"/>
              </w:rPr>
              <w:t>,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 Royal</w:t>
            </w:r>
            <w:proofErr w:type="gram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Park </w:t>
            </w:r>
            <w:proofErr w:type="spellStart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Nihonbashi</w:t>
            </w:r>
            <w:proofErr w:type="spell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Grand Prince Takanawa, Mitsui Garden </w:t>
            </w:r>
            <w:proofErr w:type="spellStart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Nihombashi</w:t>
            </w:r>
            <w:proofErr w:type="spell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B83058" w:rsidRPr="009F28A5" w14:paraId="1F283CB8" w14:textId="77777777">
        <w:tc>
          <w:tcPr>
            <w:tcW w:w="95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B3CCC8" w14:textId="77777777" w:rsidR="00B83058" w:rsidRPr="009F28A5" w:rsidRDefault="00B83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C3D7C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811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E3A56FE" w14:textId="77777777" w:rsidR="00B83058" w:rsidRPr="009F28A5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 xml:space="preserve">Tokyo Marriott Hotel, The Prince Park Tower-Preferred, Hilton Tokyo Odaiba, </w:t>
            </w:r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Grand Prince Hotel Shin Takanawa, InterContinental ANA Tokyo by IHG, Keio Plaza Hotel Tokyo Premier Grand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83058" w:rsidRPr="009F28A5" w14:paraId="27C0B441" w14:textId="77777777">
        <w:tc>
          <w:tcPr>
            <w:tcW w:w="95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AE2ECA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202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45F45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 стандарт</w:t>
            </w:r>
          </w:p>
        </w:tc>
        <w:tc>
          <w:tcPr>
            <w:tcW w:w="811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BAA7B6" w14:textId="77777777" w:rsidR="00B83058" w:rsidRPr="009F28A5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Vischio</w:t>
            </w:r>
            <w:proofErr w:type="spell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Kyoto by </w:t>
            </w:r>
            <w:proofErr w:type="spellStart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DoubleTree by Hilton Kyoto Station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83058" w:rsidRPr="009F28A5" w14:paraId="1F23AAEA" w14:textId="77777777">
        <w:tc>
          <w:tcPr>
            <w:tcW w:w="95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CFF1DD" w14:textId="77777777" w:rsidR="00B83058" w:rsidRPr="009F28A5" w:rsidRDefault="00B83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262626"/>
              <w:left w:val="single" w:sz="4" w:space="0" w:color="262626"/>
              <w:bottom w:val="single" w:sz="4" w:space="0" w:color="000000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7E735F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8113" w:type="dxa"/>
            <w:tcBorders>
              <w:top w:val="single" w:sz="4" w:space="0" w:color="262626"/>
              <w:left w:val="single" w:sz="4" w:space="0" w:color="262626"/>
              <w:bottom w:val="single" w:sz="4" w:space="0" w:color="000000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81CACF3" w14:textId="77777777" w:rsidR="00B83058" w:rsidRPr="009F28A5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, Dhawa </w:t>
            </w:r>
            <w:proofErr w:type="spellStart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>Yura</w:t>
            </w:r>
            <w:proofErr w:type="spellEnd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 Kyoto, The Westin </w:t>
            </w:r>
            <w:proofErr w:type="spellStart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>Miyako</w:t>
            </w:r>
            <w:proofErr w:type="spellEnd"/>
            <w:r w:rsidRPr="009F28A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 Kyoto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9F28A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83058" w14:paraId="32477B5F" w14:textId="77777777">
        <w:tc>
          <w:tcPr>
            <w:tcW w:w="11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60952C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7B54C2CD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tbl>
      <w:tblPr>
        <w:tblStyle w:val="a9"/>
        <w:tblW w:w="11091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B83058" w14:paraId="1BE2E242" w14:textId="77777777">
        <w:tc>
          <w:tcPr>
            <w:tcW w:w="11091" w:type="dxa"/>
            <w:shd w:val="clear" w:color="auto" w:fill="C00000"/>
            <w:tcMar>
              <w:top w:w="57" w:type="dxa"/>
              <w:bottom w:w="57" w:type="dxa"/>
            </w:tcMar>
          </w:tcPr>
          <w:p w14:paraId="7DC223C3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B83058" w14:paraId="13388FD0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6A0EBF89" w14:textId="77777777" w:rsidR="00B83058" w:rsidRDefault="005625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аннуляция без штрафов возможна при отмене тура не менее чем за 15 дней до заезда;</w:t>
            </w:r>
          </w:p>
          <w:p w14:paraId="52D6E880" w14:textId="77777777" w:rsidR="00B83058" w:rsidRDefault="005625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15-7 дней до заезда – штраф 30% от стоимости тура;</w:t>
            </w:r>
          </w:p>
          <w:p w14:paraId="19A24866" w14:textId="77777777" w:rsidR="00B83058" w:rsidRDefault="005625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7-2 дня – штраф 50% от стоимости тура;</w:t>
            </w:r>
          </w:p>
          <w:p w14:paraId="01C038FD" w14:textId="77777777" w:rsidR="00B83058" w:rsidRDefault="005625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1 день до заезда или в день начала тура – штраф 100%.</w:t>
            </w:r>
          </w:p>
          <w:p w14:paraId="465703C6" w14:textId="77777777" w:rsidR="00B83058" w:rsidRDefault="005625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FF0000"/>
                <w:sz w:val="22"/>
                <w:szCs w:val="22"/>
              </w:rPr>
              <w:t>Внимание: кроме вышеуказанных штрафов могут быть удержа</w:t>
            </w:r>
            <w:r>
              <w:rPr>
                <w:rFonts w:ascii="Cambria" w:eastAsia="Cambria" w:hAnsi="Cambria" w:cs="Cambria"/>
                <w:color w:val="FF0000"/>
                <w:sz w:val="22"/>
                <w:szCs w:val="22"/>
              </w:rPr>
              <w:t>ны фактические расходы за выкуп билетов и пр., уточняйте у Вашего менеджера</w:t>
            </w:r>
          </w:p>
        </w:tc>
      </w:tr>
    </w:tbl>
    <w:p w14:paraId="7BF1D09C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06DCFDC4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66FFFCE0" w14:textId="77777777" w:rsidR="00B83058" w:rsidRDefault="005625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проживание в отелях по программе на базе завтрака;</w:t>
      </w:r>
    </w:p>
    <w:p w14:paraId="059511D1" w14:textId="77777777" w:rsidR="00B83058" w:rsidRDefault="005625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групповых экскурсий с русскоговорящим гидом по программе, включая транспорт и входные билеты;</w:t>
      </w:r>
    </w:p>
    <w:p w14:paraId="42D93CBE" w14:textId="77777777" w:rsidR="00B83058" w:rsidRDefault="005625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питание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по программе;</w:t>
      </w:r>
    </w:p>
    <w:p w14:paraId="22FC193F" w14:textId="77777777" w:rsidR="00B83058" w:rsidRDefault="005625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заказном транспорте; </w:t>
      </w:r>
    </w:p>
    <w:p w14:paraId="3C613FA8" w14:textId="77777777" w:rsidR="00B83058" w:rsidRDefault="005625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79D3EB97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color w:val="000000"/>
          <w:sz w:val="12"/>
          <w:szCs w:val="12"/>
        </w:rPr>
      </w:pPr>
    </w:p>
    <w:p w14:paraId="5201FEB5" w14:textId="77777777" w:rsidR="00B83058" w:rsidRDefault="0056256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31955386" w14:textId="77777777" w:rsidR="00B83058" w:rsidRDefault="005625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городской налог на проживание в отеле в размере 100-1000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48B2197D" w14:textId="77777777" w:rsidR="00B83058" w:rsidRDefault="005625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7388BA22" w14:textId="77777777" w:rsidR="00B83058" w:rsidRDefault="005625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5F598F81" w14:textId="77777777" w:rsidR="00B83058" w:rsidRDefault="005625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9E32A19" w14:textId="77777777" w:rsidR="00B83058" w:rsidRDefault="005625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0" w:firstLine="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t xml:space="preserve"> </w:t>
      </w:r>
    </w:p>
    <w:p w14:paraId="6AD2B993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720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a"/>
        <w:tblW w:w="11056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982"/>
        <w:gridCol w:w="2536"/>
        <w:gridCol w:w="2579"/>
        <w:gridCol w:w="4959"/>
      </w:tblGrid>
      <w:tr w:rsidR="00B83058" w14:paraId="08BE0810" w14:textId="77777777">
        <w:tc>
          <w:tcPr>
            <w:tcW w:w="11057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BDD7EE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263AF5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22B09AE7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 </w:t>
            </w:r>
          </w:p>
          <w:p w14:paraId="6C3357D9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B83058" w14:paraId="2D380CEF" w14:textId="77777777">
        <w:tc>
          <w:tcPr>
            <w:tcW w:w="98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D47F466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074" w:type="dxa"/>
            <w:gridSpan w:val="3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DBCC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B83058" w14:paraId="495E4D0F" w14:textId="77777777">
        <w:trPr>
          <w:trHeight w:val="20"/>
        </w:trPr>
        <w:tc>
          <w:tcPr>
            <w:tcW w:w="983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54EEE9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075E426E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074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72B03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67A9DCA4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еча с гидом в холле отеля в Киото (время встречи указывается в ваучере). </w:t>
            </w:r>
          </w:p>
          <w:p w14:paraId="7A827583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79E31F0B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Дзимму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положил начало японской государственности. В период с 710 по 784 г. Нара была столицей Японии. </w:t>
            </w:r>
          </w:p>
          <w:p w14:paraId="192ADDF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кормить крекерами, которые продаются в специальных ларьках.</w:t>
            </w:r>
          </w:p>
          <w:p w14:paraId="1C91EEAD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ов Японии и достопримечательностей Нары.</w:t>
            </w:r>
          </w:p>
          <w:p w14:paraId="257E213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2CC0D12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191E5531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3BB6F0C6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для фотографирования на фоне замка Осака (без посещения музея замка и парка) </w:t>
            </w:r>
          </w:p>
          <w:p w14:paraId="743FA9B4" w14:textId="77777777" w:rsidR="00B83058" w:rsidRDefault="00562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B83058" w14:paraId="00B8EF04" w14:textId="77777777">
        <w:trPr>
          <w:trHeight w:val="128"/>
        </w:trPr>
        <w:tc>
          <w:tcPr>
            <w:tcW w:w="98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BF1D3A" w14:textId="77777777" w:rsidR="00B83058" w:rsidRDefault="00B83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74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1F4E79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11FAC" w14:textId="77777777" w:rsidR="00B83058" w:rsidRDefault="00562560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B83058" w14:paraId="6B476B85" w14:textId="77777777">
        <w:trPr>
          <w:trHeight w:val="127"/>
        </w:trPr>
        <w:tc>
          <w:tcPr>
            <w:tcW w:w="98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1B624A6" w14:textId="77777777" w:rsidR="00B83058" w:rsidRDefault="00B83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8D6FC" w14:textId="77777777" w:rsidR="00B83058" w:rsidRDefault="00562560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230$</w:t>
            </w:r>
          </w:p>
        </w:tc>
        <w:tc>
          <w:tcPr>
            <w:tcW w:w="2579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C6F52" w14:textId="77777777" w:rsidR="00B83058" w:rsidRDefault="00562560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210$</w:t>
            </w:r>
          </w:p>
        </w:tc>
        <w:tc>
          <w:tcPr>
            <w:tcW w:w="4959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7543D" w14:textId="77777777" w:rsidR="00B83058" w:rsidRDefault="00562560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питания, с местом в транспорте - 100$</w:t>
            </w:r>
          </w:p>
        </w:tc>
      </w:tr>
    </w:tbl>
    <w:p w14:paraId="2DF4B279" w14:textId="77777777" w:rsidR="00B83058" w:rsidRDefault="00562560">
      <w:pPr>
        <w:spacing w:before="0" w:after="0"/>
        <w:ind w:right="-283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1F6F9EC1" w14:textId="77777777" w:rsidR="00B83058" w:rsidRDefault="00562560">
      <w:pPr>
        <w:spacing w:before="0" w:after="0"/>
        <w:ind w:right="-283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 Продолжительность экскурсий указана ориентировочно и может быть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скорректирована с сохранением программы</w:t>
      </w:r>
    </w:p>
    <w:p w14:paraId="182A20F1" w14:textId="77777777" w:rsidR="00B83058" w:rsidRDefault="00B83058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Cambria" w:eastAsia="Cambria" w:hAnsi="Cambria" w:cs="Cambria"/>
          <w:color w:val="000000"/>
          <w:sz w:val="22"/>
          <w:szCs w:val="22"/>
        </w:rPr>
      </w:pPr>
    </w:p>
    <w:sectPr w:rsidR="00B83058">
      <w:footerReference w:type="default" r:id="rId8"/>
      <w:pgSz w:w="11906" w:h="16838"/>
      <w:pgMar w:top="284" w:right="707" w:bottom="426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591B7" w14:textId="77777777" w:rsidR="00562560" w:rsidRDefault="00562560">
      <w:pPr>
        <w:spacing w:before="0" w:after="0"/>
      </w:pPr>
      <w:r>
        <w:separator/>
      </w:r>
    </w:p>
  </w:endnote>
  <w:endnote w:type="continuationSeparator" w:id="0">
    <w:p w14:paraId="41502E81" w14:textId="77777777" w:rsidR="00562560" w:rsidRDefault="005625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DE00C42-E23E-433A-A491-B096DBED263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6FB22D67-6BDA-4F21-B613-D96FE1FA05D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15036C4-F3A7-4B03-8B33-8BB69EDFC2C7}"/>
    <w:embedBold r:id="rId4" w:fontKey="{749D75D1-F86A-4B54-A0B9-C43F53FDC719}"/>
    <w:embedItalic r:id="rId5" w:fontKey="{0842ACBD-18DF-4534-98E4-716619D9803F}"/>
    <w:embedBoldItalic r:id="rId6" w:fontKey="{57CAA256-70E1-43E2-84F1-FBADF11BD5A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B7CE7F77-B105-4CE3-98BF-E082F06506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E5977" w14:textId="77777777" w:rsidR="00B83058" w:rsidRPr="009F28A5" w:rsidRDefault="00B8305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5692" w14:textId="77777777" w:rsidR="00562560" w:rsidRDefault="00562560">
      <w:pPr>
        <w:spacing w:before="0" w:after="0"/>
      </w:pPr>
      <w:r>
        <w:separator/>
      </w:r>
    </w:p>
  </w:footnote>
  <w:footnote w:type="continuationSeparator" w:id="0">
    <w:p w14:paraId="677538A2" w14:textId="77777777" w:rsidR="00562560" w:rsidRDefault="0056256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67A6"/>
    <w:multiLevelType w:val="multilevel"/>
    <w:tmpl w:val="45C2945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3679EF"/>
    <w:multiLevelType w:val="multilevel"/>
    <w:tmpl w:val="3FD8C0C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A80DD9"/>
    <w:multiLevelType w:val="multilevel"/>
    <w:tmpl w:val="BFD0436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F2D1318"/>
    <w:multiLevelType w:val="multilevel"/>
    <w:tmpl w:val="4C9C769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C17057E"/>
    <w:multiLevelType w:val="multilevel"/>
    <w:tmpl w:val="D9205E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EF1A72"/>
    <w:multiLevelType w:val="multilevel"/>
    <w:tmpl w:val="8EF4D226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F8C7694"/>
    <w:multiLevelType w:val="multilevel"/>
    <w:tmpl w:val="DB3081F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EB021A"/>
    <w:multiLevelType w:val="multilevel"/>
    <w:tmpl w:val="BF548E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058"/>
    <w:rsid w:val="00562560"/>
    <w:rsid w:val="009F28A5"/>
    <w:rsid w:val="00B8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C94B3"/>
  <w15:docId w15:val="{ED27E241-0DBA-4840-B238-833FFC6B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VfI+POkTvoRm6TjqEoJmahizfw==">CgMxLjAaFAoBMBIPCg0IB0IJEgdHdW5nc3VoOAByITF6TnBuQzJMY0d0M1ZSUDNWcVg3OUtwdmkybjJqanhUZA==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2072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GalinaG</cp:lastModifiedBy>
  <cp:revision>2</cp:revision>
  <dcterms:created xsi:type="dcterms:W3CDTF">2026-08-13T12:39:00Z</dcterms:created>
  <dcterms:modified xsi:type="dcterms:W3CDTF">2026-08-13T12:40:00Z</dcterms:modified>
</cp:coreProperties>
</file>