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0C23" w14:textId="1ACF84B5" w:rsidR="00640F13" w:rsidRDefault="00640F1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13DDEC47" w14:textId="77777777" w:rsidR="00640F13" w:rsidRPr="00AB56CB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</w:pPr>
      <w:r w:rsidRPr="00AB56CB">
        <w:rPr>
          <w:rFonts w:ascii="Cambria" w:eastAsia="Cambria" w:hAnsi="Cambria" w:cs="Cambria"/>
          <w:color w:val="000000"/>
          <w:sz w:val="18"/>
          <w:szCs w:val="18"/>
          <w:highlight w:val="white"/>
          <w:lang w:val="en-US"/>
        </w:rPr>
        <w:t>112-0002 Tokyo Bunkyo-ku, Koishikawa 5-3-4 La Verriere Bunkyo, 501</w:t>
      </w:r>
    </w:p>
    <w:p w14:paraId="1E843CA5" w14:textId="77777777" w:rsidR="00AB56CB" w:rsidRDefault="00AB56CB">
      <w:pPr>
        <w:pBdr>
          <w:top w:val="nil"/>
          <w:left w:val="nil"/>
          <w:bottom w:val="nil"/>
          <w:right w:val="nil"/>
          <w:between w:val="nil"/>
        </w:pBdr>
        <w:spacing w:before="8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61E874A1" w14:textId="2622C249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8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GA2643 Comfort. Японские клены и горячие источники</w:t>
      </w:r>
    </w:p>
    <w:p w14:paraId="60758A5E" w14:textId="77777777" w:rsidR="00AB56CB" w:rsidRDefault="00AB56CB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C00000"/>
          <w:sz w:val="28"/>
          <w:szCs w:val="28"/>
        </w:rPr>
      </w:pPr>
    </w:p>
    <w:p w14:paraId="2DCF2BD1" w14:textId="52173C6A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C00000"/>
          <w:sz w:val="28"/>
          <w:szCs w:val="28"/>
        </w:rPr>
        <w:t>Мини группа до 1</w:t>
      </w:r>
      <w:r>
        <w:rPr>
          <w:rFonts w:ascii="Cambria" w:eastAsia="Cambria" w:hAnsi="Cambria" w:cs="Cambria"/>
          <w:b/>
          <w:bCs/>
          <w:color w:val="C00000"/>
          <w:sz w:val="28"/>
          <w:szCs w:val="28"/>
        </w:rPr>
        <w:t>5 участников</w:t>
      </w:r>
    </w:p>
    <w:p w14:paraId="709A7ACC" w14:textId="77777777" w:rsidR="00AB56CB" w:rsidRDefault="00AB56CB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7FD0B6E8" w14:textId="5264AA98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Фудзи-Кавагучико - Киото (4 ночи) – Хиросима - Нагоя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 ночь) – </w:t>
      </w:r>
    </w:p>
    <w:p w14:paraId="0505D526" w14:textId="77777777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Такаяма (1 ночь) – Сиракава Го – Канадзава (1 ночь) - Токио (2 ночи)</w:t>
      </w:r>
    </w:p>
    <w:p w14:paraId="6CBB2565" w14:textId="77777777" w:rsidR="00AB56CB" w:rsidRDefault="00AB56CB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4BCED7D0" w14:textId="629679D1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13 дней/12 ночей</w:t>
      </w:r>
    </w:p>
    <w:p w14:paraId="41CC36F2" w14:textId="77777777" w:rsidR="00AB56CB" w:rsidRDefault="00AB56CB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27A62DD2" w14:textId="77777777" w:rsidR="00640F13" w:rsidRDefault="00640F1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8"/>
          <w:szCs w:val="8"/>
        </w:rPr>
      </w:pPr>
    </w:p>
    <w:tbl>
      <w:tblPr>
        <w:tblStyle w:val="a5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120"/>
        <w:gridCol w:w="9079"/>
      </w:tblGrid>
      <w:tr w:rsidR="00640F13" w14:paraId="71F003D2" w14:textId="77777777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2D38AA7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640F13" w14:paraId="296AB952" w14:textId="77777777">
        <w:tc>
          <w:tcPr>
            <w:tcW w:w="2120" w:type="dxa"/>
            <w:shd w:val="clear" w:color="auto" w:fill="DEEBF6"/>
            <w:tcMar>
              <w:top w:w="57" w:type="dxa"/>
              <w:bottom w:w="57" w:type="dxa"/>
            </w:tcMar>
          </w:tcPr>
          <w:p w14:paraId="1FCF8DC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9079" w:type="dxa"/>
            <w:shd w:val="clear" w:color="auto" w:fill="DEEBF6"/>
          </w:tcPr>
          <w:p w14:paraId="787E896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 xml:space="preserve">Даты </w:t>
            </w:r>
          </w:p>
        </w:tc>
      </w:tr>
      <w:tr w:rsidR="00640F13" w14:paraId="1EE525BD" w14:textId="77777777">
        <w:tc>
          <w:tcPr>
            <w:tcW w:w="2120" w:type="dxa"/>
            <w:tcMar>
              <w:top w:w="57" w:type="dxa"/>
              <w:bottom w:w="57" w:type="dxa"/>
            </w:tcMar>
          </w:tcPr>
          <w:p w14:paraId="7E54448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Октябрь</w:t>
            </w:r>
          </w:p>
        </w:tc>
        <w:tc>
          <w:tcPr>
            <w:tcW w:w="9079" w:type="dxa"/>
          </w:tcPr>
          <w:p w14:paraId="01D68CD3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25.10-06.11</w:t>
            </w:r>
          </w:p>
        </w:tc>
      </w:tr>
      <w:tr w:rsidR="00640F13" w14:paraId="1FF34BD6" w14:textId="77777777">
        <w:tc>
          <w:tcPr>
            <w:tcW w:w="2120" w:type="dxa"/>
            <w:tcMar>
              <w:top w:w="57" w:type="dxa"/>
              <w:bottom w:w="57" w:type="dxa"/>
            </w:tcMar>
          </w:tcPr>
          <w:p w14:paraId="57E5882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Ноябрь</w:t>
            </w:r>
          </w:p>
        </w:tc>
        <w:tc>
          <w:tcPr>
            <w:tcW w:w="9079" w:type="dxa"/>
          </w:tcPr>
          <w:p w14:paraId="1BA4E509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08.11–20.11, 22.11-04.12</w:t>
            </w:r>
          </w:p>
        </w:tc>
      </w:tr>
      <w:tr w:rsidR="00640F13" w14:paraId="42A28E73" w14:textId="77777777">
        <w:tc>
          <w:tcPr>
            <w:tcW w:w="2120" w:type="dxa"/>
            <w:tcMar>
              <w:top w:w="57" w:type="dxa"/>
              <w:bottom w:w="57" w:type="dxa"/>
            </w:tcMar>
          </w:tcPr>
          <w:p w14:paraId="53B101B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Декабрь</w:t>
            </w:r>
          </w:p>
        </w:tc>
        <w:tc>
          <w:tcPr>
            <w:tcW w:w="9079" w:type="dxa"/>
          </w:tcPr>
          <w:p w14:paraId="489CCE4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06.12-18.12</w:t>
            </w:r>
          </w:p>
        </w:tc>
      </w:tr>
    </w:tbl>
    <w:p w14:paraId="713FBA00" w14:textId="77777777" w:rsidR="00640F13" w:rsidRDefault="00640F1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</w:p>
    <w:tbl>
      <w:tblPr>
        <w:tblStyle w:val="a6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640F13" w14:paraId="18375D17" w14:textId="77777777">
        <w:trPr>
          <w:trHeight w:val="182"/>
        </w:trPr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4CF853E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(Вс): Прибытие в Токио.</w:t>
            </w:r>
          </w:p>
        </w:tc>
      </w:tr>
      <w:tr w:rsidR="00640F13" w14:paraId="2EB4356B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1EFAEC5C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с водителем-японцем в аэропорту.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Групповой трансфер в отель на заказном транспорте. </w:t>
            </w:r>
          </w:p>
          <w:p w14:paraId="1B4A575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15:00 (раннее заселение по запросу и за дополнительную плату).</w:t>
            </w:r>
          </w:p>
          <w:p w14:paraId="0E04ACB9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6462F711" w14:textId="77777777" w:rsidR="00640F13" w:rsidRDefault="00E8333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884"/>
              </w:tabs>
              <w:spacing w:before="0" w:after="100"/>
              <w:ind w:left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уточняется  при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замене).</w:t>
            </w:r>
          </w:p>
          <w:p w14:paraId="43AD3A6A" w14:textId="77777777" w:rsidR="00640F13" w:rsidRDefault="00E8333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  <w:tab w:val="left" w:pos="4884"/>
              </w:tabs>
              <w:spacing w:before="0" w:after="100"/>
              <w:ind w:left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трансфера не гарантируется. Стоимость не возвращается.</w:t>
            </w:r>
          </w:p>
          <w:p w14:paraId="67A6DC48" w14:textId="77777777" w:rsidR="00640F13" w:rsidRDefault="00E8333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4884"/>
              </w:tabs>
              <w:spacing w:before="0" w:after="100"/>
              <w:ind w:left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Ханеда и Нарита, расположенных в 60-90 минутах езды друг от друга. </w:t>
            </w:r>
          </w:p>
          <w:p w14:paraId="075DA5F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Размещение. Отдых.</w:t>
            </w:r>
          </w:p>
        </w:tc>
      </w:tr>
      <w:tr w:rsidR="00640F13" w14:paraId="7D050EFD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272110D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(Пн): Экскурсия «Токио вчера и сегодня» - 8ч</w:t>
            </w:r>
          </w:p>
        </w:tc>
      </w:tr>
      <w:tr w:rsidR="00640F13" w14:paraId="21FE8CB7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461CF5F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  (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время встречи указывается в ваучере). </w:t>
            </w:r>
          </w:p>
          <w:p w14:paraId="60161BAA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4B30356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города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 Коракуэн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Парк был</w:t>
            </w:r>
          </w:p>
          <w:p w14:paraId="137D98CC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построен в самом начале средневекового периода Эдо кланом Мито, состоявшим в родстве с правящей</w:t>
            </w:r>
          </w:p>
          <w:p w14:paraId="545B7E8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5513137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 помощи прудов, камней, деревьев и искусственных холмов.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Здесь,  в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период  красных кленов момидзи,  можно полюбоваться живописными деревьями гинкго.</w:t>
            </w:r>
          </w:p>
          <w:p w14:paraId="57DF463A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Остановк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а около исторического здания центрального вокзала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города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фотостоп у первого стального моста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Токио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Прогулка по Асакуса, аллея сладостей и сувениров Накамисе дори.</w:t>
            </w:r>
          </w:p>
          <w:p w14:paraId="2B95F22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 ресторане </w:t>
            </w:r>
          </w:p>
          <w:p w14:paraId="32781FF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Мастер проводит чайную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церемонию,  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затем и гостям предоставляется возможность приобщиться к процессу п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риготовления чая матча.</w:t>
            </w:r>
          </w:p>
          <w:p w14:paraId="456EC6A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Переезд в торгово-развлекательный район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 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45C7EDE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640F13" w14:paraId="7F771918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3D68FB2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Экскурсия «Традиции Токио» - 8ч</w:t>
            </w:r>
          </w:p>
        </w:tc>
      </w:tr>
      <w:tr w:rsidR="00640F13" w14:paraId="1C29A9DE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170AB47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10B91D4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28A6136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Гиндза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</w:t>
            </w:r>
            <w:r>
              <w:rPr>
                <w:rFonts w:ascii="Cambria" w:eastAsia="Cambria" w:hAnsi="Cambria" w:cs="Cambria"/>
                <w:color w:val="244061"/>
                <w:sz w:val="22"/>
                <w:szCs w:val="22"/>
              </w:rPr>
              <w:t>остановкой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исторического здания театра кабуки и по некогда знаменитому и крупнейшему рыбному рынку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 историческом районе Цукидзи,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который являлся одной из главных достопримечательностей Токио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064316A3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56C811E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Tokyo To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wer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– одного из символов города, откуда открывается красота вечернего Токио с высоты 150 м.</w:t>
            </w:r>
          </w:p>
          <w:p w14:paraId="5462B41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Мэйдзи Дзингу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  гармонии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69A3978A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Сибуя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история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собачки Хачико,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фото у памятника верности и самый оживленн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ый перекресток мира - своеобразная визитная карточка Токио. </w:t>
            </w:r>
          </w:p>
          <w:p w14:paraId="43F98A6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  <w:p w14:paraId="573EB81A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3864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366091"/>
                <w:sz w:val="22"/>
                <w:szCs w:val="22"/>
              </w:rPr>
              <w:t xml:space="preserve">По желанию, за доплату: билеты в </w:t>
            </w:r>
            <w:r>
              <w:rPr>
                <w:rFonts w:ascii="Cambria" w:eastAsia="Cambria" w:hAnsi="Cambria" w:cs="Cambria"/>
                <w:b/>
                <w:bCs/>
                <w:color w:val="366091"/>
                <w:sz w:val="22"/>
                <w:szCs w:val="22"/>
                <w:highlight w:val="white"/>
              </w:rPr>
              <w:t>музей цифрового искусства Team LAB Borderless</w:t>
            </w:r>
            <w:r>
              <w:rPr>
                <w:rFonts w:ascii="Cambria" w:eastAsia="Cambria" w:hAnsi="Cambria" w:cs="Cambria"/>
                <w:color w:val="366091"/>
                <w:sz w:val="22"/>
                <w:szCs w:val="22"/>
                <w:highlight w:val="white"/>
              </w:rPr>
              <w:t>, соединяющего в себе художественные инсталляции и цифровой мир света</w:t>
            </w:r>
            <w:r>
              <w:rPr>
                <w:rFonts w:ascii="Cambria" w:eastAsia="Cambria" w:hAnsi="Cambria" w:cs="Cambria"/>
                <w:color w:val="366091"/>
                <w:sz w:val="22"/>
                <w:szCs w:val="22"/>
              </w:rPr>
              <w:t xml:space="preserve"> – </w:t>
            </w:r>
            <w:proofErr w:type="gramStart"/>
            <w:r>
              <w:rPr>
                <w:rFonts w:ascii="Cambria" w:eastAsia="Cambria" w:hAnsi="Cambria" w:cs="Cambria"/>
                <w:color w:val="366091"/>
                <w:sz w:val="22"/>
                <w:szCs w:val="22"/>
              </w:rPr>
              <w:t>48  дол</w:t>
            </w:r>
            <w:proofErr w:type="gramEnd"/>
            <w:r>
              <w:rPr>
                <w:rFonts w:ascii="Cambria" w:eastAsia="Cambria" w:hAnsi="Cambria" w:cs="Cambria"/>
                <w:color w:val="366091"/>
                <w:sz w:val="22"/>
                <w:szCs w:val="22"/>
              </w:rPr>
              <w:t>/взр, 18 дол/реб 4-11 лет.</w:t>
            </w:r>
            <w:r>
              <w:rPr>
                <w:rFonts w:ascii="Cambria" w:eastAsia="Cambria" w:hAnsi="Cambria" w:cs="Cambria"/>
                <w:color w:val="366091"/>
                <w:sz w:val="22"/>
                <w:szCs w:val="22"/>
              </w:rPr>
              <w:br/>
              <w:t>Возвращение в отель самостоятельно (общественный транспорт или такси).</w:t>
            </w:r>
            <w:r>
              <w:rPr>
                <w:rFonts w:ascii="Cambria" w:eastAsia="Cambria" w:hAnsi="Cambria" w:cs="Cambria"/>
                <w:color w:val="244061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Билеты бронируются только заранее, вместе с туром</w:t>
            </w:r>
          </w:p>
        </w:tc>
      </w:tr>
      <w:tr w:rsidR="00640F13" w14:paraId="47DACF13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5667D1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Фудзи-Кавагучико- 9-10ч. Переезд в Киото.</w:t>
            </w:r>
          </w:p>
        </w:tc>
      </w:tr>
      <w:tr w:rsidR="00640F13" w14:paraId="4A1C7560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3046EA5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багажом. </w:t>
            </w:r>
          </w:p>
          <w:p w14:paraId="2B97D3C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7AA5706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район Фудзи-Кавагучико (~2,5 ч)  </w:t>
            </w:r>
          </w:p>
          <w:p w14:paraId="37D544AE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BB8A26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природного комплекса Oshino Hakkai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Восемь прудов образуются из воды, которая выходит на поверхность через лавовые образования горы Фудзи.  Ранее пруды были местом палом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ничества и служили для очищения священной водой перед восхождением на гору. Самый большой пруд окружает музей под открытым небом Hannoki Bayashi Shiryokan –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Кристально прозрачная вода прудов, стилизованные уютные домики и п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453AFF1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</w:t>
            </w:r>
          </w:p>
          <w:p w14:paraId="03580B1E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н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оябре: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прогулка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 кленовому  коридору  Момидзи. Сотни кленовых деревьев с красными, желтыми и зелеными листьями образуют яркий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туннель  вдоль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150-метровой аллеи**</w:t>
            </w:r>
          </w:p>
          <w:p w14:paraId="63AF2C8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октябре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декабре: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парку Оиси, популярное место с красивыми видами на озеро и Фудзи*, дополняемыми осенним пейзажем**</w:t>
            </w:r>
          </w:p>
          <w:p w14:paraId="524B29F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28954E5C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02EBD54D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~15:00 Выезд из Кавагучико</w:t>
            </w:r>
          </w:p>
          <w:p w14:paraId="2C628F1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~17:00 Окончание программы на станции Мисима. Проводы на поезд синкансен в Киото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 xml:space="preserve">.  </w:t>
            </w:r>
          </w:p>
          <w:p w14:paraId="5C182DF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366091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Киото без гида. </w:t>
            </w:r>
            <w:r>
              <w:rPr>
                <w:rFonts w:ascii="Cambria" w:eastAsia="Cambria" w:hAnsi="Cambria" w:cs="Cambria"/>
                <w:color w:val="366091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366091"/>
                <w:sz w:val="22"/>
                <w:szCs w:val="22"/>
              </w:rPr>
              <w:t>билеты на синкансен выдаются заранее, вместе с ваучером (стандартный класс, доплата за грин класс – 40 дол/чел).</w:t>
            </w:r>
          </w:p>
          <w:p w14:paraId="26A8279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на станции с координатором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(координатор встречает на платформе, показывает дорогу в отель).</w:t>
            </w:r>
          </w:p>
          <w:p w14:paraId="1C036A9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Размещение, отдых.</w:t>
            </w:r>
          </w:p>
        </w:tc>
      </w:tr>
      <w:tr w:rsidR="00640F13" w14:paraId="7B355817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0CFB3E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533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(Чт): Обзорная экскурсия по Киото - 8-9ч</w:t>
            </w:r>
          </w:p>
        </w:tc>
      </w:tr>
      <w:tr w:rsidR="00640F13" w14:paraId="13B715D1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48816CE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lastRenderedPageBreak/>
              <w:t>Встреча с гидом в холле отеля в Киото (время встречи указывается в ваучере).</w:t>
            </w:r>
          </w:p>
          <w:p w14:paraId="283ADDC3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>Тип транспорта: заказной</w:t>
            </w:r>
          </w:p>
          <w:p w14:paraId="755A5C8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269B927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Золотого павильона – Кинкакудзи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павильона  на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водной глади пруда создает восхитительное зрелище. </w:t>
            </w:r>
          </w:p>
          <w:p w14:paraId="394E8B5D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 горные вершины среди облаков, а для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себя  что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-то новое, но невозможно увидеть все камни вместе.</w:t>
            </w:r>
          </w:p>
          <w:p w14:paraId="1545481A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храма 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Сандзюсангендо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деревянных статуй богини милосердия Каннон. </w:t>
            </w:r>
          </w:p>
          <w:p w14:paraId="1DEBD4B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рынка Nishiki. 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Время на 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(самостоятельно) и сувениры. </w:t>
            </w:r>
          </w:p>
          <w:p w14:paraId="7B4BCD43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 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Гион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до театра Минами-дза и реки Камо. </w:t>
            </w:r>
            <w:r>
              <w:rPr>
                <w:rFonts w:ascii="Cambria" w:eastAsia="Cambria" w:hAnsi="Cambria" w:cs="Cambria"/>
                <w:b/>
                <w:bCs/>
                <w:color w:val="0D0D0D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 </w:t>
            </w:r>
          </w:p>
          <w:p w14:paraId="260E754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Возвращение в отели</w:t>
            </w:r>
          </w:p>
        </w:tc>
      </w:tr>
      <w:tr w:rsidR="00640F13" w14:paraId="566E48AE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1CCBCA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6 (Пт): Свободный день</w:t>
            </w:r>
          </w:p>
        </w:tc>
      </w:tr>
      <w:tr w:rsidR="00640F13" w14:paraId="44F795C7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5FE7185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Киото.</w:t>
            </w:r>
          </w:p>
          <w:p w14:paraId="3F9DDFB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в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 </w:t>
            </w:r>
          </w:p>
          <w:p w14:paraId="269BE04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640F13" w14:paraId="67297DEC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939BD8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(Сб): Экскурсия в Арасияма – 5ч</w:t>
            </w:r>
          </w:p>
        </w:tc>
      </w:tr>
      <w:tr w:rsidR="00640F13" w14:paraId="03D3A0BC" w14:textId="77777777">
        <w:trPr>
          <w:trHeight w:val="213"/>
        </w:trPr>
        <w:tc>
          <w:tcPr>
            <w:tcW w:w="11199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3DD0AD5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время встречи указывается в ваучере).</w:t>
            </w:r>
          </w:p>
          <w:p w14:paraId="0995A31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.</w:t>
            </w:r>
          </w:p>
          <w:p w14:paraId="4C9E78B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Арасияма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768978F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моста Тогэцукэ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12F1907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583EFF43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Возвращение в отели </w:t>
            </w:r>
          </w:p>
        </w:tc>
      </w:tr>
      <w:tr w:rsidR="00640F13" w14:paraId="26D3B2B6" w14:textId="77777777">
        <w:tc>
          <w:tcPr>
            <w:tcW w:w="1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8C9F54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8 (Вс): Экскурсия в Хиросима и на о.Миядзима. </w:t>
            </w:r>
          </w:p>
        </w:tc>
      </w:tr>
      <w:tr w:rsidR="00640F13" w14:paraId="430E03E9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227BA4A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багажом.</w:t>
            </w:r>
          </w:p>
          <w:p w14:paraId="7C680E1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координатором  в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холле отеля в Киото (время встречи указывается в ваучере)</w:t>
            </w:r>
          </w:p>
          <w:p w14:paraId="3EF101B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Проводы на поезд в Хиросима.</w:t>
            </w:r>
          </w:p>
          <w:p w14:paraId="3EDA907C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366091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8:03 Самостоятельный переезд до станции Хиросима</w:t>
            </w:r>
            <w:r>
              <w:rPr>
                <w:rFonts w:ascii="Cambria" w:eastAsia="Cambria" w:hAnsi="Cambria" w:cs="Cambria"/>
                <w:color w:val="31849B"/>
                <w:sz w:val="22"/>
                <w:szCs w:val="22"/>
              </w:rPr>
              <w:t>. </w:t>
            </w:r>
            <w:r>
              <w:rPr>
                <w:rFonts w:ascii="Cambria" w:eastAsia="Cambria" w:hAnsi="Cambria" w:cs="Cambria"/>
                <w:color w:val="366091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366091"/>
                <w:sz w:val="22"/>
                <w:szCs w:val="22"/>
              </w:rPr>
              <w:t>билеты на синкансен выдаются заранее, вместе с ваучером (стандартный класс, доплата за грин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366091"/>
                <w:sz w:val="22"/>
                <w:szCs w:val="22"/>
              </w:rPr>
              <w:t xml:space="preserve"> класс – 40 дол/чел).</w:t>
            </w:r>
          </w:p>
          <w:p w14:paraId="61E5ACD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09:39 Встреча с гидом на платформе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станции Хиросима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 (багаж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 камеру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хранения на станции, оплата на месте самостоятельно)</w:t>
            </w:r>
          </w:p>
          <w:p w14:paraId="43241B4E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5B38547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Мемориального парка Мира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 гигантской гробницей и пламенем мира, «купол мира», памятные руины бомбардировки 1945 года и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тысяча журавликов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памятника Садако Сасаки.</w:t>
            </w:r>
          </w:p>
          <w:p w14:paraId="1B0CCD2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Время на обед (самостоятельно).</w:t>
            </w:r>
          </w:p>
          <w:p w14:paraId="5527BB1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остров Миядзима на пароме.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Официальное название Миядзимы - Ицукусима, та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кое же название носит и синтоистское святилище острова, внесенное в список мирового наследия ЮНЕСКО.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Храм Ицукусима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жемчужина острова и одно из самых живописнейших мест в Японии. </w:t>
            </w:r>
          </w:p>
          <w:p w14:paraId="704164B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Проводы на поезд в Токио </w:t>
            </w:r>
          </w:p>
          <w:p w14:paraId="17C1373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366091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18:03.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Самостоятельный переезд в Нагоя.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31849B"/>
                <w:sz w:val="20"/>
                <w:szCs w:val="20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366091"/>
                <w:sz w:val="22"/>
                <w:szCs w:val="22"/>
              </w:rPr>
              <w:t>билеты выдаются заранее, вместе с ваучером (стандартный класс, доплата за грин класс – 60 дол/чел).</w:t>
            </w:r>
          </w:p>
          <w:p w14:paraId="6A6F188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на станции с координатором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(координатор встречает на платформе и провожает в автобус)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Трансфер в отели. Размещение, отдых.</w:t>
            </w:r>
          </w:p>
        </w:tc>
      </w:tr>
      <w:tr w:rsidR="00640F13" w14:paraId="4C814476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1F3864"/>
            <w:tcMar>
              <w:top w:w="57" w:type="dxa"/>
              <w:bottom w:w="57" w:type="dxa"/>
            </w:tcMar>
            <w:vAlign w:val="center"/>
          </w:tcPr>
          <w:p w14:paraId="0BB8D2F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 xml:space="preserve">День 9 (Пн): Экскурсия Нагоя – 4ч. Переезд в 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Такаяму</w:t>
            </w:r>
          </w:p>
        </w:tc>
      </w:tr>
      <w:tr w:rsidR="00640F13" w14:paraId="59261206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162C45B3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3B7AADE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Нагоя (время встречи указывается в ваучере).</w:t>
            </w:r>
          </w:p>
          <w:p w14:paraId="6C6E7ADD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656C6B7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железнодорожного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музея  SCMaglev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and Railway Park, знакомство с новейшими достижениями в развитии железных дорог Японии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историей развития скоростных поездов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 Кроме основных моделей синкансенов, здесь также находятся исторические поезда и списа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нные вагоны, в некоторые из которых можно войти.  </w:t>
            </w:r>
          </w:p>
          <w:p w14:paraId="0B63A5C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Посещение главной достопримечательности - замка Нагоя, одного из лучших исторических памятников Японии, в музее которого выставлены подлинные предметы, уцелевшие во время разрушительного пожара.  Золотые д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ельфины - кинсяти, украшающие крышу замка, являются символом города.</w:t>
            </w:r>
          </w:p>
          <w:p w14:paraId="08DA7159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3F3B187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Такаяма. Заселение в отель с горячим источником. Отдых.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Ужин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 отеле. </w:t>
            </w:r>
          </w:p>
        </w:tc>
      </w:tr>
      <w:tr w:rsidR="00640F13" w14:paraId="05524A1C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1F3864"/>
            <w:tcMar>
              <w:top w:w="57" w:type="dxa"/>
              <w:bottom w:w="57" w:type="dxa"/>
            </w:tcMar>
            <w:vAlign w:val="center"/>
          </w:tcPr>
          <w:p w14:paraId="248E61F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10 (Вт): Экскурсия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  Такаяма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и Сиракава-го– 7-8ч. </w:t>
            </w:r>
          </w:p>
        </w:tc>
      </w:tr>
      <w:tr w:rsidR="00640F13" w14:paraId="25420940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40F1B8D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</w:t>
            </w:r>
          </w:p>
          <w:p w14:paraId="144BD69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Такаяма (время встречи указывается в ваучере).</w:t>
            </w:r>
          </w:p>
          <w:p w14:paraId="3C73F5DC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47ABC9B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старинной улочке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Санномачи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городка Такаяма, где прекра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сно сохранились традиционные дома, магазинчики и кафе, некоторые из которых работают уже много веков.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>Переезд в Сиракава-го (~1ч)</w:t>
            </w:r>
          </w:p>
          <w:p w14:paraId="2465842A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Деревня Сиракава-го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включена в список Всемирного наследия ЮНЕСКО и представляет собой уникальную архитектуру старинных домов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стиле «гассё-дзукури». Многослойная крыша из соломы и коры деревьев высоким коньком напоминает сложенные в молитве ладони, именно эта форма строений и дала домам такое название («гассё» с японского «сложенные ладони»). Вы попадете в один из таких традици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онных домов и сможете своими глазами увидеть средневековый японский быт.</w:t>
            </w:r>
          </w:p>
          <w:p w14:paraId="658BF23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на обед.</w:t>
            </w:r>
          </w:p>
          <w:p w14:paraId="44D7C8E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Канадзава (~1ч). Размещение в отелях</w:t>
            </w:r>
          </w:p>
        </w:tc>
      </w:tr>
      <w:tr w:rsidR="00640F13" w14:paraId="7D593A99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169A7DA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11 (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Ср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по Канадзава – 5 -6ч. Переезд в Токио</w:t>
            </w:r>
          </w:p>
        </w:tc>
      </w:tr>
      <w:tr w:rsidR="00640F13" w14:paraId="6F15B5EF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6329E8B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</w:t>
            </w:r>
          </w:p>
          <w:p w14:paraId="59D13B99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лобби отеля (время встречи указывается в ваучере).</w:t>
            </w:r>
          </w:p>
          <w:p w14:paraId="4AE8403C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транспорта: </w:t>
            </w:r>
            <w:r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заказной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транспорт</w:t>
            </w:r>
          </w:p>
          <w:p w14:paraId="4AF52DF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сада Кэнрокуэн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«сада шести достоинств», одного из трех красивейших ландшафтных садов Японии.  Это подлинный шедевр японского садово-паркового искусства, который создавался более двухсот лет как часть замкового комплекса. Здесь можно увидеть пруды, мосты, чайные домики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знаменитый каменный фонарь Котодзи-торо, ставший одним из символов города.</w:t>
            </w:r>
          </w:p>
          <w:p w14:paraId="3AF13359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Мастер-класс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 изготовлению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палочек с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покрытием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сусальным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золотом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сувенир можно оставить себе в память о поездке</w:t>
            </w:r>
          </w:p>
          <w:p w14:paraId="524BB64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12:30 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3D9C663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храма Мёрюдзи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известного 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 «храм Ниндзя».  На самом деле с ниндзя храм не связан и название получил, благодаря сложной системе защиты.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Конструкция  храма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включает в себя скрытые туннели, секретные комнаты, хитрые ловушки и лабиринт коридоров и лестниц.</w:t>
            </w:r>
          </w:p>
          <w:p w14:paraId="3409E3BC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333333"/>
                <w:sz w:val="22"/>
                <w:szCs w:val="22"/>
              </w:rPr>
              <w:t xml:space="preserve">15:57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Проводы на поезд. Само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стоятельный переезд в Токио без гида.</w:t>
            </w:r>
          </w:p>
          <w:p w14:paraId="7A726D0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333333"/>
                <w:sz w:val="22"/>
                <w:szCs w:val="22"/>
              </w:rPr>
              <w:t>18:28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Встреча на станции с координатором. Трансфер в отели.</w:t>
            </w:r>
          </w:p>
          <w:p w14:paraId="12CD753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Размещение, отдых.</w:t>
            </w:r>
          </w:p>
        </w:tc>
      </w:tr>
      <w:tr w:rsidR="00640F13" w14:paraId="033716FC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366091"/>
            <w:tcMar>
              <w:top w:w="57" w:type="dxa"/>
              <w:bottom w:w="57" w:type="dxa"/>
            </w:tcMar>
          </w:tcPr>
          <w:p w14:paraId="2EF1899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12 (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т): Свободный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В Токио.</w:t>
            </w:r>
          </w:p>
        </w:tc>
      </w:tr>
      <w:tr w:rsidR="00640F13" w14:paraId="129CFA9C" w14:textId="77777777">
        <w:trPr>
          <w:trHeight w:val="264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379617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 для самостоятельных прогулок и шопинга.</w:t>
            </w:r>
          </w:p>
        </w:tc>
      </w:tr>
      <w:tr w:rsidR="00640F13" w14:paraId="5D8FE817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366091"/>
            <w:tcMar>
              <w:top w:w="57" w:type="dxa"/>
              <w:bottom w:w="57" w:type="dxa"/>
            </w:tcMar>
          </w:tcPr>
          <w:p w14:paraId="2B46FE2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13 (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Завершение тура.</w:t>
            </w:r>
          </w:p>
        </w:tc>
      </w:tr>
      <w:tr w:rsidR="00640F13" w14:paraId="346C9362" w14:textId="77777777">
        <w:trPr>
          <w:trHeight w:val="345"/>
        </w:trPr>
        <w:tc>
          <w:tcPr>
            <w:tcW w:w="11199" w:type="dxa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74C7ABB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отеля. Встреча с водителем у входа в отель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(время сообщается дополнительно, информация в ваучере).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Групповой трансфер в аэропорт на заказном транспорте.</w:t>
            </w:r>
          </w:p>
          <w:p w14:paraId="2B13AB3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2C9CB3CD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72 часа, но не позднее, чем за 24 часа до прилета, может потребоваться доплата за замену трансфера (стоимость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уточняется  при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замене).</w:t>
            </w:r>
          </w:p>
          <w:p w14:paraId="12AA904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24 часа, замена трансфе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ра не гарантируется. Стоимость не возвращается.</w:t>
            </w:r>
          </w:p>
        </w:tc>
      </w:tr>
    </w:tbl>
    <w:p w14:paraId="445EEFEB" w14:textId="77777777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926D1A2" w14:textId="77777777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Время указано ориентировочно и может быть скорректировано с сохр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анением программы экскурсий</w:t>
      </w:r>
    </w:p>
    <w:p w14:paraId="3144DD5D" w14:textId="77777777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39ED0463" w14:textId="77777777" w:rsidR="00640F13" w:rsidRDefault="00640F1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54CE2E5E" w14:textId="77777777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 xml:space="preserve">Стоимость программы на 1 человека в USD: </w:t>
      </w:r>
    </w:p>
    <w:tbl>
      <w:tblPr>
        <w:tblStyle w:val="a7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195"/>
        <w:gridCol w:w="1417"/>
        <w:gridCol w:w="1134"/>
        <w:gridCol w:w="1276"/>
        <w:gridCol w:w="1559"/>
        <w:gridCol w:w="1843"/>
        <w:gridCol w:w="1775"/>
      </w:tblGrid>
      <w:tr w:rsidR="00640F13" w14:paraId="5B0AF416" w14:textId="77777777">
        <w:trPr>
          <w:trHeight w:val="792"/>
        </w:trPr>
        <w:tc>
          <w:tcPr>
            <w:tcW w:w="2195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4D5B54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Отели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598123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5FF0B3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45E0AE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Доп.место</w:t>
            </w:r>
          </w:p>
          <w:p w14:paraId="46D53C8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взрослый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7D7FBD23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 место</w:t>
            </w:r>
          </w:p>
          <w:p w14:paraId="2887ED7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ребёнок 6-11 лет 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1ADAA8D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Ребенок 6-11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лет  на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основном месте</w:t>
            </w:r>
          </w:p>
        </w:tc>
        <w:tc>
          <w:tcPr>
            <w:tcW w:w="1775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7E749F29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(без места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640F13" w14:paraId="5FEC8A6E" w14:textId="77777777">
        <w:trPr>
          <w:trHeight w:val="340"/>
        </w:trPr>
        <w:tc>
          <w:tcPr>
            <w:tcW w:w="2195" w:type="dxa"/>
            <w:tcMar>
              <w:top w:w="57" w:type="dxa"/>
              <w:bottom w:w="57" w:type="dxa"/>
            </w:tcMar>
            <w:vAlign w:val="center"/>
          </w:tcPr>
          <w:p w14:paraId="4E42DB1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 стандарт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75DAE44E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62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697568F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2550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848A37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47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75B4275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090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1B55C19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6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240</w:t>
            </w:r>
          </w:p>
        </w:tc>
        <w:tc>
          <w:tcPr>
            <w:tcW w:w="1775" w:type="dxa"/>
            <w:tcMar>
              <w:top w:w="57" w:type="dxa"/>
              <w:bottom w:w="57" w:type="dxa"/>
            </w:tcMar>
          </w:tcPr>
          <w:p w14:paraId="43EFC1D9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1910</w:t>
            </w:r>
          </w:p>
        </w:tc>
      </w:tr>
      <w:tr w:rsidR="00640F13" w14:paraId="5C6681C4" w14:textId="77777777">
        <w:trPr>
          <w:trHeight w:val="290"/>
        </w:trPr>
        <w:tc>
          <w:tcPr>
            <w:tcW w:w="2195" w:type="dxa"/>
            <w:tcMar>
              <w:top w:w="57" w:type="dxa"/>
              <w:bottom w:w="57" w:type="dxa"/>
            </w:tcMar>
            <w:vAlign w:val="center"/>
          </w:tcPr>
          <w:p w14:paraId="10878DA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 комфорт или 5* стандарт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</w:tcPr>
          <w:p w14:paraId="3B531F6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74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</w:tcPr>
          <w:p w14:paraId="7EE7BDE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41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3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B6D35D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28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14:paraId="47B63FCF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6900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</w:tcPr>
          <w:p w14:paraId="35BABA79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7360</w:t>
            </w:r>
          </w:p>
        </w:tc>
        <w:tc>
          <w:tcPr>
            <w:tcW w:w="1775" w:type="dxa"/>
            <w:tcMar>
              <w:top w:w="57" w:type="dxa"/>
              <w:bottom w:w="57" w:type="dxa"/>
            </w:tcMar>
          </w:tcPr>
          <w:p w14:paraId="5790785E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1910</w:t>
            </w:r>
          </w:p>
        </w:tc>
      </w:tr>
      <w:tr w:rsidR="00640F13" w14:paraId="60BA4B9F" w14:textId="77777777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638D3150" w14:textId="77777777" w:rsidR="00640F13" w:rsidRDefault="00E8333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3AA9C698" w14:textId="77777777" w:rsidR="00640F13" w:rsidRDefault="00E8333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две раздельные кровати, DBL – двуспальная кровать; 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</w:p>
          <w:p w14:paraId="1E348AB7" w14:textId="77777777" w:rsidR="00640F13" w:rsidRDefault="00E8333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чи под запрос и не гарантированы в отелях по туру.</w:t>
            </w:r>
          </w:p>
        </w:tc>
      </w:tr>
    </w:tbl>
    <w:p w14:paraId="65F3F4FE" w14:textId="77777777" w:rsidR="00640F13" w:rsidRDefault="00640F1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14:paraId="5B0A9322" w14:textId="77777777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 </w:t>
      </w:r>
    </w:p>
    <w:tbl>
      <w:tblPr>
        <w:tblStyle w:val="a8"/>
        <w:tblW w:w="11199" w:type="dxa"/>
        <w:tblInd w:w="-284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1277"/>
        <w:gridCol w:w="2126"/>
        <w:gridCol w:w="7796"/>
      </w:tblGrid>
      <w:tr w:rsidR="00640F13" w14:paraId="79585D18" w14:textId="77777777">
        <w:tc>
          <w:tcPr>
            <w:tcW w:w="127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BB578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212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1A415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Категория</w:t>
            </w:r>
          </w:p>
        </w:tc>
        <w:tc>
          <w:tcPr>
            <w:tcW w:w="779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748A7C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Название отелей</w:t>
            </w:r>
          </w:p>
        </w:tc>
      </w:tr>
      <w:tr w:rsidR="00640F13" w:rsidRPr="00AB56CB" w14:paraId="51422B02" w14:textId="77777777">
        <w:tc>
          <w:tcPr>
            <w:tcW w:w="1277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F8549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Токио</w:t>
            </w:r>
          </w:p>
        </w:tc>
        <w:tc>
          <w:tcPr>
            <w:tcW w:w="212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AD1C380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Отели 4*стандарт</w:t>
            </w:r>
          </w:p>
        </w:tc>
        <w:tc>
          <w:tcPr>
            <w:tcW w:w="779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45EA80" w14:textId="77777777" w:rsidR="00640F13" w:rsidRPr="00AB56CB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Tokyo Bay Shiomi Prince, 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highlight w:val="white"/>
                <w:lang w:val="en-US"/>
              </w:rPr>
              <w:t>Tokyo Prince</w:t>
            </w:r>
            <w:r w:rsidRPr="00AB56CB">
              <w:rPr>
                <w:rFonts w:ascii="Cambria" w:eastAsia="Cambria" w:hAnsi="Cambria" w:cs="Cambria"/>
                <w:i/>
                <w:iCs/>
                <w:color w:val="0D0D0D"/>
                <w:sz w:val="22"/>
                <w:szCs w:val="22"/>
                <w:highlight w:val="white"/>
                <w:lang w:val="en-US"/>
              </w:rPr>
              <w:t xml:space="preserve">, 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highlight w:val="white"/>
                <w:lang w:val="en-US"/>
              </w:rPr>
              <w:t xml:space="preserve">Grand Nikko Tokyo </w:t>
            </w:r>
            <w:proofErr w:type="gramStart"/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highlight w:val="white"/>
                <w:lang w:val="en-US"/>
              </w:rPr>
              <w:t>Daiba</w:t>
            </w:r>
            <w:r w:rsidRPr="00AB56CB">
              <w:rPr>
                <w:rFonts w:ascii="Cambria" w:eastAsia="Cambria" w:hAnsi="Cambria" w:cs="Cambria"/>
                <w:i/>
                <w:iCs/>
                <w:color w:val="0D0D0D"/>
                <w:sz w:val="22"/>
                <w:szCs w:val="22"/>
                <w:highlight w:val="white"/>
                <w:lang w:val="en-US"/>
              </w:rPr>
              <w:t>,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 Royal</w:t>
            </w:r>
            <w:proofErr w:type="gramEnd"/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Park Nihonbashi, Grand Prince Takanawa, Mitsui Garden Nihombashi,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и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подобные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</w:t>
            </w:r>
          </w:p>
        </w:tc>
      </w:tr>
      <w:tr w:rsidR="00640F13" w:rsidRPr="00AB56CB" w14:paraId="75089D8C" w14:textId="77777777">
        <w:tc>
          <w:tcPr>
            <w:tcW w:w="1277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78C4F7" w14:textId="77777777" w:rsidR="00640F13" w:rsidRPr="00AB56CB" w:rsidRDefault="00640F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E291E62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Отели 4*</w:t>
            </w:r>
            <w:proofErr w:type="gramStart"/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комфорт  или</w:t>
            </w:r>
            <w:proofErr w:type="gramEnd"/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 5*стандарт</w:t>
            </w:r>
          </w:p>
        </w:tc>
        <w:tc>
          <w:tcPr>
            <w:tcW w:w="779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A7F69BF" w14:textId="77777777" w:rsidR="00640F13" w:rsidRPr="00AB56CB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highlight w:val="white"/>
                <w:lang w:val="en-US"/>
              </w:rPr>
              <w:t xml:space="preserve">Tokyo Marriott Hotel, The Prince Park Tower-Preferred, Hilton Tokyo Odaiba, Grand Prince Hotel Shin Takanawa, InterContinental ANA Tokyo by IHG, Keio Plaza Hotel Tokyo Premier Grand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или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640F13" w:rsidRPr="00AB56CB" w14:paraId="2AE5A99F" w14:textId="77777777">
        <w:tc>
          <w:tcPr>
            <w:tcW w:w="1277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69109E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Киото</w:t>
            </w:r>
          </w:p>
        </w:tc>
        <w:tc>
          <w:tcPr>
            <w:tcW w:w="212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35E178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Отели 4* стандарт</w:t>
            </w:r>
          </w:p>
        </w:tc>
        <w:tc>
          <w:tcPr>
            <w:tcW w:w="779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F17B0C7" w14:textId="77777777" w:rsidR="00640F13" w:rsidRPr="00AB56CB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Vischio Kyoto by 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highlight w:val="white"/>
                <w:lang w:val="en-US"/>
              </w:rPr>
              <w:t>Granvia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, DoubleTree by Hilton Kyoto Station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или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640F13" w:rsidRPr="00AB56CB" w14:paraId="75F1E2DF" w14:textId="77777777">
        <w:tc>
          <w:tcPr>
            <w:tcW w:w="1277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7A8FEBF" w14:textId="77777777" w:rsidR="00640F13" w:rsidRPr="00AB56CB" w:rsidRDefault="00640F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941B1E4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Отели 4*</w:t>
            </w:r>
            <w:proofErr w:type="gramStart"/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комфорт  или</w:t>
            </w:r>
            <w:proofErr w:type="gramEnd"/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 5*стандарт</w:t>
            </w:r>
          </w:p>
        </w:tc>
        <w:tc>
          <w:tcPr>
            <w:tcW w:w="779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8523CC4" w14:textId="77777777" w:rsidR="00640F13" w:rsidRPr="00AB56CB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highlight w:val="white"/>
                <w:lang w:val="en-US"/>
              </w:rPr>
              <w:t>Granvia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, Dhawa Yura Kyoto, The Westin Miyako Kyoto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или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640F13" w:rsidRPr="00AB56CB" w14:paraId="07DF0D34" w14:textId="77777777">
        <w:tc>
          <w:tcPr>
            <w:tcW w:w="1277" w:type="dxa"/>
            <w:vMerge w:val="restart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B9983A4" w14:textId="77777777" w:rsidR="00640F13" w:rsidRDefault="00E83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Нагоя</w:t>
            </w:r>
          </w:p>
        </w:tc>
        <w:tc>
          <w:tcPr>
            <w:tcW w:w="212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5C038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Отели 4* стандарт</w:t>
            </w:r>
          </w:p>
        </w:tc>
        <w:tc>
          <w:tcPr>
            <w:tcW w:w="779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3FFD019" w14:textId="77777777" w:rsidR="00640F13" w:rsidRPr="00AB56CB" w:rsidRDefault="00E83333">
            <w:pPr>
              <w:pStyle w:val="1"/>
              <w:shd w:val="clear" w:color="auto" w:fill="FFFFFF"/>
              <w:spacing w:before="0" w:after="0"/>
              <w:outlineLvl w:val="0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 xml:space="preserve">The Strings Hotel </w:t>
            </w:r>
            <w:proofErr w:type="gramStart"/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 xml:space="preserve">Nagoya, 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</w:t>
            </w:r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>Nikko</w:t>
            </w:r>
            <w:proofErr w:type="gramEnd"/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 xml:space="preserve"> Nagoya </w:t>
            </w:r>
            <w:r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</w:rPr>
              <w:t>и</w:t>
            </w:r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</w:rPr>
              <w:t>подобные</w:t>
            </w:r>
          </w:p>
        </w:tc>
      </w:tr>
      <w:tr w:rsidR="00640F13" w:rsidRPr="00AB56CB" w14:paraId="760464D7" w14:textId="77777777">
        <w:tc>
          <w:tcPr>
            <w:tcW w:w="1277" w:type="dxa"/>
            <w:vMerge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0A2743" w14:textId="77777777" w:rsidR="00640F13" w:rsidRPr="00AB56CB" w:rsidRDefault="00640F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790DEA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Отели 4*</w:t>
            </w:r>
            <w:proofErr w:type="gramStart"/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комфорт  или</w:t>
            </w:r>
            <w:proofErr w:type="gramEnd"/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 5*стандарт</w:t>
            </w:r>
          </w:p>
        </w:tc>
        <w:tc>
          <w:tcPr>
            <w:tcW w:w="779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BB97D2F" w14:textId="77777777" w:rsidR="00640F13" w:rsidRPr="00AB56CB" w:rsidRDefault="00E83333">
            <w:pPr>
              <w:pStyle w:val="1"/>
              <w:shd w:val="clear" w:color="auto" w:fill="FFFFFF"/>
              <w:spacing w:before="0" w:after="0"/>
              <w:outlineLvl w:val="0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 xml:space="preserve">Nagoya Marriott Associa </w:t>
            </w:r>
            <w:proofErr w:type="gramStart"/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 xml:space="preserve">Hotel 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</w:rPr>
              <w:t>и</w:t>
            </w:r>
            <w:proofErr w:type="gramEnd"/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</w:rPr>
              <w:t>подобные</w:t>
            </w:r>
          </w:p>
        </w:tc>
      </w:tr>
      <w:tr w:rsidR="00640F13" w:rsidRPr="00AB56CB" w14:paraId="43B27FA6" w14:textId="77777777">
        <w:tc>
          <w:tcPr>
            <w:tcW w:w="127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19D741C" w14:textId="77777777" w:rsidR="00640F13" w:rsidRDefault="00E83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Такаяма</w:t>
            </w:r>
          </w:p>
        </w:tc>
        <w:tc>
          <w:tcPr>
            <w:tcW w:w="212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07C0E2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Отели 4* </w:t>
            </w:r>
          </w:p>
        </w:tc>
        <w:tc>
          <w:tcPr>
            <w:tcW w:w="779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2376F38" w14:textId="77777777" w:rsidR="00640F13" w:rsidRPr="00AB56CB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</w:pP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Hida Takayama Onsen Takayama Green Hotel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и</w:t>
            </w:r>
            <w:r w:rsidRPr="00AB56CB">
              <w:rPr>
                <w:rFonts w:ascii="Cambria" w:eastAsia="Cambria" w:hAnsi="Cambria" w:cs="Cambria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подобные</w:t>
            </w:r>
          </w:p>
        </w:tc>
      </w:tr>
      <w:tr w:rsidR="00640F13" w:rsidRPr="00AB56CB" w14:paraId="53E1E2B9" w14:textId="77777777">
        <w:trPr>
          <w:trHeight w:val="376"/>
        </w:trPr>
        <w:tc>
          <w:tcPr>
            <w:tcW w:w="127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1D7E802" w14:textId="77777777" w:rsidR="00640F13" w:rsidRDefault="00E83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>Канадзава</w:t>
            </w:r>
          </w:p>
        </w:tc>
        <w:tc>
          <w:tcPr>
            <w:tcW w:w="212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2EC735C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D0D0D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D0D0D"/>
                <w:sz w:val="22"/>
                <w:szCs w:val="22"/>
              </w:rPr>
              <w:t xml:space="preserve">Отели 4* </w:t>
            </w:r>
          </w:p>
        </w:tc>
        <w:tc>
          <w:tcPr>
            <w:tcW w:w="7796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4127A13" w14:textId="77777777" w:rsidR="00640F13" w:rsidRPr="00AB56CB" w:rsidRDefault="00E83333">
            <w:pPr>
              <w:pStyle w:val="1"/>
              <w:shd w:val="clear" w:color="auto" w:fill="FFFFFF"/>
              <w:spacing w:before="0" w:after="0"/>
              <w:outlineLvl w:val="0"/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</w:pPr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 xml:space="preserve">The Sanraku Hotel Kanazawa, Hotel Nikko Kanazawa </w:t>
            </w:r>
            <w:r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</w:rPr>
              <w:t>и</w:t>
            </w:r>
            <w:r w:rsidRPr="00AB56CB"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b w:val="0"/>
                <w:bCs w:val="0"/>
                <w:color w:val="0D0D0D"/>
                <w:sz w:val="22"/>
                <w:szCs w:val="22"/>
              </w:rPr>
              <w:t>подобные</w:t>
            </w:r>
          </w:p>
        </w:tc>
      </w:tr>
      <w:tr w:rsidR="00640F13" w14:paraId="3EACC1B1" w14:textId="77777777">
        <w:tc>
          <w:tcPr>
            <w:tcW w:w="11199" w:type="dxa"/>
            <w:gridSpan w:val="3"/>
            <w:tcBorders>
              <w:top w:val="single" w:sz="4" w:space="0" w:color="262626"/>
              <w:left w:val="nil"/>
              <w:bottom w:val="nil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BC3B969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lastRenderedPageBreak/>
              <w:t>Внимание! Возможна замена отелей на аналогичные, той же категории.</w:t>
            </w:r>
          </w:p>
        </w:tc>
      </w:tr>
    </w:tbl>
    <w:p w14:paraId="048F8742" w14:textId="77777777" w:rsidR="00640F13" w:rsidRDefault="00640F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tbl>
      <w:tblPr>
        <w:tblStyle w:val="a9"/>
        <w:tblW w:w="11307" w:type="dxa"/>
        <w:tblInd w:w="-39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307"/>
      </w:tblGrid>
      <w:tr w:rsidR="00640F13" w14:paraId="12DF3962" w14:textId="77777777">
        <w:tc>
          <w:tcPr>
            <w:tcW w:w="11307" w:type="dxa"/>
            <w:shd w:val="clear" w:color="auto" w:fill="C00000"/>
            <w:tcMar>
              <w:top w:w="57" w:type="dxa"/>
              <w:bottom w:w="57" w:type="dxa"/>
            </w:tcMar>
          </w:tcPr>
          <w:p w14:paraId="1144AE4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Аннуляция</w:t>
            </w:r>
          </w:p>
        </w:tc>
      </w:tr>
      <w:tr w:rsidR="00640F13" w14:paraId="146006C6" w14:textId="77777777">
        <w:tc>
          <w:tcPr>
            <w:tcW w:w="11307" w:type="dxa"/>
            <w:tcMar>
              <w:top w:w="57" w:type="dxa"/>
              <w:bottom w:w="57" w:type="dxa"/>
            </w:tcMar>
          </w:tcPr>
          <w:p w14:paraId="18A918AE" w14:textId="77777777" w:rsidR="00640F13" w:rsidRDefault="00E8333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аннуляция без штрафов возможна при отмене тура не менее чем за 15 дней до заезда;</w:t>
            </w:r>
          </w:p>
          <w:p w14:paraId="2A2487E8" w14:textId="77777777" w:rsidR="00640F13" w:rsidRDefault="00E8333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отмене тура за 15-7 дней до заезда – штраф 30% от стоимости тура;</w:t>
            </w:r>
          </w:p>
          <w:p w14:paraId="567E87B4" w14:textId="77777777" w:rsidR="00640F13" w:rsidRDefault="00E8333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отмене тура за 7-2 дня – штраф 50% от стоимости тура;</w:t>
            </w:r>
          </w:p>
          <w:p w14:paraId="4F28D59D" w14:textId="77777777" w:rsidR="00640F13" w:rsidRDefault="00E8333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отмене тура за 1 день до заезда или в день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начала тура – штраф 100%.</w:t>
            </w:r>
          </w:p>
          <w:p w14:paraId="6C97BDFA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FF0000"/>
                <w:sz w:val="22"/>
                <w:szCs w:val="22"/>
              </w:rPr>
              <w:t>Внимание: кроме вышеуказанных штрафов могут быть удержаны фактические расходы за выкуп билетов и пр., уточняйте у Вашего менеджера</w:t>
            </w:r>
          </w:p>
        </w:tc>
      </w:tr>
    </w:tbl>
    <w:p w14:paraId="42F0A396" w14:textId="77777777" w:rsidR="00640F13" w:rsidRDefault="00640F1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0"/>
          <w:szCs w:val="10"/>
        </w:rPr>
      </w:pPr>
    </w:p>
    <w:p w14:paraId="24C07A2D" w14:textId="77777777" w:rsidR="00640F13" w:rsidRDefault="00E83333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включено:</w:t>
      </w:r>
    </w:p>
    <w:p w14:paraId="071BCB2C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142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504DFAA6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142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9</w:t>
      </w:r>
      <w:r>
        <w:rPr>
          <w:rFonts w:ascii="Cambria" w:eastAsia="Cambria" w:hAnsi="Cambria" w:cs="Cambria"/>
          <w:color w:val="000000"/>
          <w:sz w:val="22"/>
          <w:szCs w:val="22"/>
        </w:rPr>
        <w:t xml:space="preserve"> групповых экскурсий с русскоговорящим гидом по программе, включая транспорт и входные билеты;</w:t>
      </w:r>
    </w:p>
    <w:p w14:paraId="5A959DD3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142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питание по программе</w:t>
      </w:r>
      <w:r>
        <w:rPr>
          <w:rFonts w:ascii="Cambria" w:eastAsia="Cambria" w:hAnsi="Cambria" w:cs="Cambria"/>
          <w:color w:val="000000"/>
          <w:sz w:val="22"/>
          <w:szCs w:val="22"/>
        </w:rPr>
        <w:t>;</w:t>
      </w:r>
    </w:p>
    <w:p w14:paraId="38D49A98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142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групповой трансфер аэропорт – отель – аэропорт на заказном транспорте; </w:t>
      </w:r>
    </w:p>
    <w:p w14:paraId="4F3B851F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142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396ED02D" w14:textId="77777777" w:rsidR="00640F13" w:rsidRDefault="00640F1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142"/>
        <w:rPr>
          <w:rFonts w:ascii="Cambria" w:eastAsia="Cambria" w:hAnsi="Cambria" w:cs="Cambria"/>
          <w:color w:val="000000"/>
          <w:sz w:val="12"/>
          <w:szCs w:val="12"/>
        </w:rPr>
      </w:pPr>
    </w:p>
    <w:p w14:paraId="6B3526FC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142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не включено:</w:t>
      </w:r>
    </w:p>
    <w:p w14:paraId="71258D2D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before="0" w:after="0"/>
        <w:ind w:left="142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городской налог на проживание в отеле в размере 100-1000 йен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48A5EC76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before="0" w:after="0"/>
        <w:ind w:left="142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онсены 150 йен </w:t>
      </w:r>
      <w:proofErr w:type="gramStart"/>
      <w:r>
        <w:rPr>
          <w:rFonts w:ascii="Cambria" w:eastAsia="Cambria" w:hAnsi="Cambria" w:cs="Cambria"/>
          <w:color w:val="A62B0A"/>
          <w:sz w:val="22"/>
          <w:szCs w:val="22"/>
        </w:rPr>
        <w:t>на чел</w:t>
      </w:r>
      <w:proofErr w:type="gramEnd"/>
      <w:r>
        <w:rPr>
          <w:rFonts w:ascii="Cambria" w:eastAsia="Cambria" w:hAnsi="Cambria" w:cs="Cambria"/>
          <w:color w:val="A62B0A"/>
          <w:sz w:val="22"/>
          <w:szCs w:val="22"/>
        </w:rPr>
        <w:t xml:space="preserve"> в день (оплачивается наличными при регистрации)</w:t>
      </w:r>
    </w:p>
    <w:p w14:paraId="206D411D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142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1A67ABA3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142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1630453D" w14:textId="77777777" w:rsidR="00640F13" w:rsidRDefault="00E833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142"/>
        <w:rPr>
          <w:rFonts w:ascii="Cambria" w:eastAsia="Cambria" w:hAnsi="Cambria" w:cs="Cambria"/>
          <w:color w:val="000000"/>
          <w:sz w:val="20"/>
          <w:szCs w:val="20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  <w:r>
        <w:rPr>
          <w:rFonts w:ascii="Cambria" w:eastAsia="Cambria" w:hAnsi="Cambria" w:cs="Cambria"/>
          <w:i/>
          <w:iCs/>
          <w:color w:val="000000"/>
          <w:sz w:val="22"/>
          <w:szCs w:val="22"/>
        </w:rPr>
        <w:t xml:space="preserve"> </w:t>
      </w:r>
    </w:p>
    <w:p w14:paraId="54DCF167" w14:textId="77777777" w:rsidR="00640F13" w:rsidRDefault="00640F1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42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a"/>
        <w:tblW w:w="11165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993"/>
        <w:gridCol w:w="2589"/>
        <w:gridCol w:w="2656"/>
        <w:gridCol w:w="4927"/>
      </w:tblGrid>
      <w:tr w:rsidR="00640F13" w14:paraId="7FAA3EF1" w14:textId="77777777">
        <w:tc>
          <w:tcPr>
            <w:tcW w:w="11165" w:type="dxa"/>
            <w:gridSpan w:val="4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BDD7EE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25D7C2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35D2F110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*Рекомендуем заказывать доп экскурсии заранее. </w:t>
            </w:r>
          </w:p>
          <w:p w14:paraId="7876C681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НЕ гарантируется подтверждение и стоимость.</w:t>
            </w:r>
          </w:p>
        </w:tc>
      </w:tr>
      <w:tr w:rsidR="00640F13" w14:paraId="368677A7" w14:textId="77777777">
        <w:tc>
          <w:tcPr>
            <w:tcW w:w="993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DEEBF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13D9BF6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172" w:type="dxa"/>
            <w:gridSpan w:val="3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5024F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640F13" w14:paraId="6C688086" w14:textId="77777777">
        <w:trPr>
          <w:trHeight w:val="20"/>
        </w:trPr>
        <w:tc>
          <w:tcPr>
            <w:tcW w:w="993" w:type="dxa"/>
            <w:vMerge w:val="restart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FA90B52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6</w:t>
            </w:r>
          </w:p>
          <w:p w14:paraId="732437D4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(Пт)</w:t>
            </w:r>
          </w:p>
        </w:tc>
        <w:tc>
          <w:tcPr>
            <w:tcW w:w="10172" w:type="dxa"/>
            <w:gridSpan w:val="3"/>
            <w:tcBorders>
              <w:top w:val="single" w:sz="4" w:space="0" w:color="1F4E79"/>
              <w:left w:val="single" w:sz="4" w:space="0" w:color="404040"/>
              <w:bottom w:val="single" w:sz="4" w:space="0" w:color="1F4E79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EC78F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в Нара и Осака – 8ч.</w:t>
            </w:r>
          </w:p>
          <w:p w14:paraId="4DBAA96B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Киото (время встречи указывается в ваучере). </w:t>
            </w:r>
          </w:p>
          <w:p w14:paraId="0D023A00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2977DA7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Нару. По легендам, именно на земле Нары, первый японский император Дзимму положил начало японской государственности. В период с 710 по 784 г. 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ара была столицей Японии. </w:t>
            </w:r>
          </w:p>
          <w:p w14:paraId="760486C7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символов города,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признанных природным сокровищем. Оленей можно покормить крекерами, которые продаются в специальных ларьках.</w:t>
            </w:r>
          </w:p>
          <w:p w14:paraId="26B37D0D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храмового комплекса Тодайдзи,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 является одним из самых известных и исторически значимых храмов Японии и достопримечательностей Нары.</w:t>
            </w:r>
          </w:p>
          <w:p w14:paraId="4ED11FD5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47BF0C7D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074EF6A6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району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Дотомбори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Синсаибаси – улице 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еоновых реклам.</w:t>
            </w:r>
          </w:p>
          <w:p w14:paraId="7B58EC9B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для фотографирования на фоне замка Осака (без посещения музея замка и парка) </w:t>
            </w:r>
          </w:p>
          <w:p w14:paraId="1D7A0041" w14:textId="77777777" w:rsidR="00640F13" w:rsidRDefault="00E833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отель.</w:t>
            </w:r>
          </w:p>
        </w:tc>
      </w:tr>
      <w:tr w:rsidR="00640F13" w14:paraId="7DEEF2D1" w14:textId="77777777">
        <w:trPr>
          <w:trHeight w:val="128"/>
        </w:trPr>
        <w:tc>
          <w:tcPr>
            <w:tcW w:w="993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177664" w14:textId="77777777" w:rsidR="00640F13" w:rsidRDefault="00640F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172" w:type="dxa"/>
            <w:gridSpan w:val="3"/>
            <w:tcBorders>
              <w:top w:val="single" w:sz="4" w:space="0" w:color="1F4E79"/>
              <w:left w:val="single" w:sz="4" w:space="0" w:color="404040"/>
              <w:bottom w:val="single" w:sz="4" w:space="0" w:color="1F4E79"/>
              <w:right w:val="single" w:sz="4" w:space="0" w:color="1F4E79"/>
            </w:tcBorders>
            <w:shd w:val="clear" w:color="auto" w:fill="DEEB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58869" w14:textId="77777777" w:rsidR="00640F13" w:rsidRDefault="00E83333">
            <w:pPr>
              <w:spacing w:before="0" w:after="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</w:t>
            </w:r>
          </w:p>
        </w:tc>
      </w:tr>
      <w:tr w:rsidR="00640F13" w14:paraId="298AA39A" w14:textId="77777777">
        <w:trPr>
          <w:trHeight w:val="127"/>
        </w:trPr>
        <w:tc>
          <w:tcPr>
            <w:tcW w:w="993" w:type="dxa"/>
            <w:vMerge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2E63F20" w14:textId="77777777" w:rsidR="00640F13" w:rsidRDefault="00640F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rPr>
                <w:rFonts w:ascii="Cambria" w:eastAsia="Cambria" w:hAnsi="Cambria" w:cs="Cambria"/>
                <w:sz w:val="22"/>
                <w:szCs w:val="22"/>
              </w:rPr>
            </w:pPr>
          </w:p>
        </w:tc>
        <w:tc>
          <w:tcPr>
            <w:tcW w:w="2589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08A8F" w14:textId="77777777" w:rsidR="00640F13" w:rsidRDefault="00E83333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230$</w:t>
            </w:r>
          </w:p>
        </w:tc>
        <w:tc>
          <w:tcPr>
            <w:tcW w:w="2656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8B49" w14:textId="77777777" w:rsidR="00640F13" w:rsidRDefault="00E83333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210$</w:t>
            </w:r>
          </w:p>
        </w:tc>
        <w:tc>
          <w:tcPr>
            <w:tcW w:w="4927" w:type="dxa"/>
            <w:tcBorders>
              <w:top w:val="single" w:sz="4" w:space="0" w:color="1F4E79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C223F" w14:textId="77777777" w:rsidR="00640F13" w:rsidRDefault="00E83333">
            <w:pPr>
              <w:spacing w:before="0" w:after="0"/>
              <w:ind w:right="5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места и питания, с местом в транспорте - 100$</w:t>
            </w:r>
          </w:p>
        </w:tc>
      </w:tr>
    </w:tbl>
    <w:p w14:paraId="46B3272F" w14:textId="77777777" w:rsidR="00640F13" w:rsidRDefault="00E83333">
      <w:pPr>
        <w:spacing w:before="0" w:after="0"/>
        <w:ind w:right="-283"/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61F3008D" w14:textId="77777777" w:rsidR="00640F13" w:rsidRDefault="00E83333">
      <w:pPr>
        <w:spacing w:before="0" w:after="0"/>
        <w:ind w:right="-283"/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lastRenderedPageBreak/>
        <w:t xml:space="preserve">** Продолжительность экскурсий указана ориентировочно и может быть 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скорректирована с сохранением программы</w:t>
      </w:r>
    </w:p>
    <w:p w14:paraId="42691031" w14:textId="77777777" w:rsidR="00640F13" w:rsidRDefault="00640F1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142"/>
        <w:rPr>
          <w:rFonts w:ascii="Cambria" w:eastAsia="Cambria" w:hAnsi="Cambria" w:cs="Cambria"/>
          <w:color w:val="000000"/>
          <w:sz w:val="22"/>
          <w:szCs w:val="22"/>
        </w:rPr>
      </w:pPr>
    </w:p>
    <w:sectPr w:rsidR="00640F13">
      <w:footerReference w:type="default" r:id="rId8"/>
      <w:pgSz w:w="11906" w:h="16838"/>
      <w:pgMar w:top="284" w:right="424" w:bottom="426" w:left="709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5A8DC" w14:textId="77777777" w:rsidR="00E83333" w:rsidRDefault="00E83333">
      <w:pPr>
        <w:spacing w:before="0" w:after="0"/>
      </w:pPr>
      <w:r>
        <w:separator/>
      </w:r>
    </w:p>
  </w:endnote>
  <w:endnote w:type="continuationSeparator" w:id="0">
    <w:p w14:paraId="1308DC78" w14:textId="77777777" w:rsidR="00E83333" w:rsidRDefault="00E8333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58C2C305-3B0F-4FE4-BF37-659CFA6283C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128CA806-15B5-4431-B887-B67A90B30BE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803B3DC-A584-4134-ABD9-F247C51B31B7}"/>
    <w:embedBold r:id="rId4" w:fontKey="{8F81CED7-11A0-42D5-9B95-886BF85E3CC6}"/>
    <w:embedItalic r:id="rId5" w:fontKey="{D90CE784-144C-4151-A7B4-2D1F7BD87539}"/>
    <w:embedBoldItalic r:id="rId6" w:fontKey="{04B62691-E585-4CEF-B325-9742974D703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F48A35E3-CF84-4F17-956C-39F2967DEA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A3D3B" w14:textId="77777777" w:rsidR="00640F13" w:rsidRPr="00AB56CB" w:rsidRDefault="00640F1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before="0" w:after="0"/>
      <w:ind w:right="-850"/>
      <w:rPr>
        <w:rFonts w:ascii="Cambria" w:eastAsia="Cambria" w:hAnsi="Cambria" w:cs="Cambria"/>
        <w:color w:val="000000"/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B0B85" w14:textId="77777777" w:rsidR="00E83333" w:rsidRDefault="00E83333">
      <w:pPr>
        <w:spacing w:before="0" w:after="0"/>
      </w:pPr>
      <w:r>
        <w:separator/>
      </w:r>
    </w:p>
  </w:footnote>
  <w:footnote w:type="continuationSeparator" w:id="0">
    <w:p w14:paraId="71A00EFE" w14:textId="77777777" w:rsidR="00E83333" w:rsidRDefault="00E8333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A67"/>
    <w:multiLevelType w:val="multilevel"/>
    <w:tmpl w:val="867809E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635A36"/>
    <w:multiLevelType w:val="multilevel"/>
    <w:tmpl w:val="14D244E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3054DD9"/>
    <w:multiLevelType w:val="multilevel"/>
    <w:tmpl w:val="7DDA8B4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F24245"/>
    <w:multiLevelType w:val="multilevel"/>
    <w:tmpl w:val="2990CFE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F13"/>
    <w:rsid w:val="00640F13"/>
    <w:rsid w:val="00AB56CB"/>
    <w:rsid w:val="00E8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3B3BA3"/>
  <w15:docId w15:val="{1E2DD6E3-0813-476A-AE7E-E4F6077D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TmIUPrhI+MK3WqrX0dm/9jKWjQ==">CgMxLjAaFAoBMBIPCg0IB0IJEgdHdW5nc3VoOAByITFCLVNfTVpvM0VOdjNoUVdrZVNUXzhsOXNTb0pPVlJWRQ==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2565</Words>
  <Characters>14625</Characters>
  <Application>Microsoft Office Word</Application>
  <DocSecurity>0</DocSecurity>
  <Lines>121</Lines>
  <Paragraphs>34</Paragraphs>
  <ScaleCrop>false</ScaleCrop>
  <Company/>
  <LinksUpToDate>false</LinksUpToDate>
  <CharactersWithSpaces>17156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GalinaG</cp:lastModifiedBy>
  <cp:revision>2</cp:revision>
  <dcterms:created xsi:type="dcterms:W3CDTF">2026-08-13T12:40:00Z</dcterms:created>
  <dcterms:modified xsi:type="dcterms:W3CDTF">2026-08-13T12:41:00Z</dcterms:modified>
</cp:coreProperties>
</file>