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84874" w:rsidRDefault="000074E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B04758"/>
          <w:sz w:val="20"/>
          <w:szCs w:val="20"/>
        </w:rPr>
      </w:pPr>
      <w:r>
        <w:rPr>
          <w:noProof/>
          <w:color w:val="000000"/>
        </w:rPr>
        <w:drawing>
          <wp:inline distT="0" distB="0" distL="114300" distR="114300">
            <wp:extent cx="6725920" cy="3362325"/>
            <wp:effectExtent l="0" t="0" r="0" b="0"/>
            <wp:docPr id="103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5920" cy="3362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884874" w:rsidRDefault="000074E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br/>
        <w:t>Восточный экспресс</w:t>
      </w:r>
    </w:p>
    <w:p w14:paraId="00000003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Групповой экскурсионный тур в Узбекистан с поездкой в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горы </w:t>
      </w:r>
    </w:p>
    <w:p w14:paraId="00000004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и переездами между городами на поездах</w:t>
      </w:r>
    </w:p>
    <w:p w14:paraId="00000005" w14:textId="77777777" w:rsidR="00884874" w:rsidRDefault="008848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06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Узбекистан</w:t>
      </w:r>
    </w:p>
    <w:p w14:paraId="00000007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8 дней / 7 ночей</w:t>
      </w:r>
    </w:p>
    <w:p w14:paraId="00000008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Ташкент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гелиокомплекс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“Физика-Солнце”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горы – Самарканд – Бухара – Ташкент</w:t>
      </w:r>
    </w:p>
    <w:p w14:paraId="00000009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p w14:paraId="0000000A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</w:p>
    <w:p w14:paraId="0000000B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групповых туров на 2027: </w:t>
      </w:r>
    </w:p>
    <w:tbl>
      <w:tblPr>
        <w:tblStyle w:val="ae"/>
        <w:tblW w:w="7654" w:type="dxa"/>
        <w:tblInd w:w="1560" w:type="dxa"/>
        <w:tblLayout w:type="fixed"/>
        <w:tblLook w:val="0000" w:firstRow="0" w:lastRow="0" w:firstColumn="0" w:lastColumn="0" w:noHBand="0" w:noVBand="0"/>
      </w:tblPr>
      <w:tblGrid>
        <w:gridCol w:w="3827"/>
        <w:gridCol w:w="3827"/>
      </w:tblGrid>
      <w:tr w:rsidR="00884874" w14:paraId="40D8EC3D" w14:textId="77777777">
        <w:tc>
          <w:tcPr>
            <w:tcW w:w="3827" w:type="dxa"/>
          </w:tcPr>
          <w:p w14:paraId="0000000C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03.04-10.04.2027</w:t>
            </w:r>
          </w:p>
          <w:p w14:paraId="0000000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07.04-14.04.2027</w:t>
            </w:r>
          </w:p>
          <w:p w14:paraId="0000000E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10.04-17.04.2027</w:t>
            </w:r>
          </w:p>
          <w:p w14:paraId="0000000F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14.04-21.04.2027</w:t>
            </w:r>
          </w:p>
          <w:p w14:paraId="00000010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17.04-24.04.2027</w:t>
            </w:r>
          </w:p>
          <w:p w14:paraId="00000011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21.04-28.04.2027</w:t>
            </w:r>
          </w:p>
          <w:p w14:paraId="00000012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24.04-01.05.2027</w:t>
            </w:r>
          </w:p>
          <w:p w14:paraId="00000013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№08: 28.04-05.05.2027</w:t>
            </w:r>
          </w:p>
          <w:p w14:paraId="00000014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№09: 01.05-08.05.2027</w:t>
            </w:r>
          </w:p>
          <w:p w14:paraId="00000015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№10: 05.05-12.05.2027</w:t>
            </w:r>
          </w:p>
          <w:p w14:paraId="00000016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№11: 08.05-15.05.2027</w:t>
            </w:r>
          </w:p>
          <w:p w14:paraId="00000017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№12: 15.05-22.05.2027</w:t>
            </w:r>
          </w:p>
        </w:tc>
        <w:tc>
          <w:tcPr>
            <w:tcW w:w="3827" w:type="dxa"/>
          </w:tcPr>
          <w:p w14:paraId="00000018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№13: 09.06-16.06.2027</w:t>
            </w:r>
          </w:p>
          <w:p w14:paraId="00000019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№14: 21.08-28.08.2027</w:t>
            </w:r>
          </w:p>
          <w:p w14:paraId="0000001A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№15: 04.09-11.09.2027</w:t>
            </w:r>
          </w:p>
          <w:p w14:paraId="0000001B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№16: 11.09-18.09.2027</w:t>
            </w:r>
          </w:p>
          <w:p w14:paraId="0000001C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№17: 18.09-25.09.2027</w:t>
            </w:r>
          </w:p>
          <w:p w14:paraId="0000001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№18: 25.09-02.10.2027</w:t>
            </w:r>
          </w:p>
          <w:p w14:paraId="0000001E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№19: 02.10-09.10.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  <w:p w14:paraId="0000001F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№20: 09.10-16.10.2027</w:t>
            </w:r>
          </w:p>
          <w:p w14:paraId="00000020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№21: 16.10-23.10.2027</w:t>
            </w:r>
          </w:p>
          <w:p w14:paraId="00000021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№22: 23.10-30.10.2027</w:t>
            </w:r>
          </w:p>
          <w:p w14:paraId="00000022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№23: 30.10-06.11.2027</w:t>
            </w:r>
          </w:p>
        </w:tc>
      </w:tr>
    </w:tbl>
    <w:p w14:paraId="00000023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24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Этот насыщенный тур в Узбекистан перенесет вас в атмосферу волшебного Востока, с его солнцем, вкуснейшей узбекской кухней и потрясающей средневековой архитектурой. Мы успеем побывать в главных исторических городах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Ташкенте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увидим все самые «открыточные» архитектурные достопримечательности, от которых захватывает дух, а также посетим уникальный объект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Большую солнечную печь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одну из двух, существующих в мире (вторая находится во Франции)! </w:t>
      </w:r>
    </w:p>
    <w:p w14:paraId="00000025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Помимо интересных экскурсий в го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родах, нас ждут прекрасные горы Тянь-Шаня: мы поднимемся на канатной дороге к смотровой площадке с лучшими панорамными видами и погуляем по красивым горным тропам. В тур также включен обед в Среднеазиатском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центре плова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Ташкенте, где ежедневно готовят 10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тонн лучшего плова в стране, и посещение атмосферной студии-мастерской с небольшим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кукольным театром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Бухаре.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 xml:space="preserve"> </w:t>
      </w:r>
    </w:p>
    <w:p w14:paraId="00000026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Все переезды между городами Узбекистана осуществляются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на поездах, </w:t>
      </w:r>
      <w:r>
        <w:rPr>
          <w:rFonts w:ascii="Arial" w:eastAsia="Arial" w:hAnsi="Arial" w:cs="Arial"/>
          <w:color w:val="000000"/>
          <w:sz w:val="20"/>
          <w:szCs w:val="20"/>
        </w:rPr>
        <w:t>что значительно экономит время и силы для экскурсий и прогулок. Ждем вас в 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ашей красивой, гостеприимной и солнечной стране! </w:t>
      </w:r>
    </w:p>
    <w:p w14:paraId="00000027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884874" w14:paraId="5CEBB308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0000028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0000029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884874" w14:paraId="59400FB3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A" w14:textId="77777777" w:rsidR="00884874" w:rsidRDefault="000074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2B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Ташкент </w:t>
            </w:r>
          </w:p>
          <w:p w14:paraId="0000002C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Ташкент. 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0000002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ческие памятники времен зороастризма, которым уже более 2200 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0000002E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ременной части Ташкента.</w:t>
            </w:r>
          </w:p>
          <w:p w14:paraId="0000002F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0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884874" w14:paraId="09A71F0C" w14:textId="77777777">
        <w:trPr>
          <w:trHeight w:val="4192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31" w14:textId="77777777" w:rsidR="00884874" w:rsidRDefault="000074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2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гелиокомплекс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«Физика-Солнце»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(45+45 км)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33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к уникальному научному объекту – институту «Физика-Солнце»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расположенному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Паркентском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районе Ташкентской области. </w:t>
            </w:r>
          </w:p>
          <w:p w14:paraId="00000034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Экскурсия по территории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гелиокомплекса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«Физика-Солнце»: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узнаем всё о работе солнечной лаборатории, почему именно этот район Узбекистана был выбран для строительства знаменитой Солнечной печи – одн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ой из двух, существующих в мире! Увидим вблизи солнечные гелиостаты, которые направляют лучи на гигантский концентратор, состоящий из 10700 зеркальных элементов. Температура в фокусе лучей концентратора достигает 3000 градусов. </w:t>
            </w:r>
          </w:p>
          <w:p w14:paraId="00000035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Поднимемся на верхний этаж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концентратора, откуда открывается потрясающая панорама на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хребет,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Паркентсай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соседние поселки (кишлаки).</w:t>
            </w:r>
          </w:p>
          <w:p w14:paraId="00000036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Ташкент.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Свободное время. </w:t>
            </w:r>
          </w:p>
          <w:p w14:paraId="00000037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8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884874" w14:paraId="6B5EBABE" w14:textId="77777777">
        <w:trPr>
          <w:trHeight w:val="41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39" w14:textId="77777777" w:rsidR="00884874" w:rsidRDefault="000074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3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A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Чимган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(85 км + 85 км, 3 ч + 3 ч)</w:t>
            </w:r>
          </w:p>
          <w:p w14:paraId="0000003B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Чимганские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горы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(отроги Западного Тянь-Шаня) – живописнейшую курортную зону, расположенную в 85 км от Ташкента на высотах 1600-3309 м над уровнем моря. Высшая точка района – вершина Большой Чимган (3309 м), именно ее можно увидеть невооруженным глазом прямо с ташкентских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улиц.</w:t>
            </w:r>
          </w:p>
          <w:p w14:paraId="0000003C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Посещение горного курорта «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Амирсой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Подъем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смотровую площадку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(2290 м) на современном и комфортабельном канатном подъемнике гондольного типа. С высоты открываются поистине потрясающие панорамы на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хребет,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Чарвакское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водохранилище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зн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аменитый поселок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Бричмулла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3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Пешая прогулка в горах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в любое время года красиво и свежо, а чистая энергетика гор наполняет душу восторгом. </w:t>
            </w:r>
          </w:p>
          <w:p w14:paraId="0000003E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 пути – остановка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местечке под названием "Бочки", неподалеку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Чарвакского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водохранилища. Тут множество кафе и ресторанов с национальной кухней, где готовят отменные узбекские шашлыки. </w:t>
            </w:r>
          </w:p>
          <w:p w14:paraId="0000003F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Вечерняя прогулка по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парку «Ташкент-Сити»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 поющими фонтанами.</w:t>
            </w:r>
          </w:p>
          <w:p w14:paraId="00000040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41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автрак, обед</w:t>
            </w:r>
          </w:p>
        </w:tc>
      </w:tr>
      <w:tr w:rsidR="00884874" w14:paraId="2C2EEB62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2" w14:textId="77777777" w:rsidR="00884874" w:rsidRDefault="000074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3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(экскурсия). Ташкент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 ч 32 мин).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44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подлинник уникальной рукописи Корана Усмана и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глинобитными домами, узкими улочками и подлинной атмосферой Старого Ташкента.  </w:t>
            </w:r>
          </w:p>
          <w:p w14:paraId="00000045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00000046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белоснежная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Минор; монумент «Мужество», сквер Амира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Темура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ташкентские куранты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 близнеца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Дворец 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форумов,  театральная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площадь и Большой театр Узбекистана, площадь Космонавтов. Парк 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Анхор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посещение этнографической част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 с магазинами современных дизайнеров одежды, украшений и посуды.</w:t>
            </w:r>
          </w:p>
          <w:p w14:paraId="00000047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вечернем поезде (20:13–23:45*, время в пути: 3 ч 32 мин). </w:t>
            </w:r>
          </w:p>
          <w:p w14:paraId="00000048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49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884874" w14:paraId="1F08D8DC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4A" w14:textId="77777777" w:rsidR="00884874" w:rsidRDefault="000074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B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000004C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невековья.</w:t>
            </w:r>
          </w:p>
          <w:p w14:paraId="0000004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0000004E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4F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884874" w14:paraId="317423A0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0" w14:textId="77777777" w:rsidR="00884874" w:rsidRDefault="000074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1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 ч 23 мин)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 Бухара (экскурсия)</w:t>
            </w:r>
          </w:p>
          <w:p w14:paraId="00000052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Свободное время для самостоятельной прогулки по Самарканду.</w:t>
            </w:r>
          </w:p>
          <w:p w14:paraId="00000053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дневном поезде (12:15–14:38*, время в пути: 2 ч 23 мин). </w:t>
            </w:r>
          </w:p>
          <w:p w14:paraId="00000054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древнейших городов мира, через который проходил Великий шелковый путь. Средневековая Бухара была важным политическим, культурным и религиозным центром Среднего Востока. Здесь прекрасно сохранилось более 140 памятников архитектуры. Исторический ц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ентр Бухары включен в Список всемирного наследия ЮНЕСКО.</w:t>
            </w:r>
          </w:p>
          <w:p w14:paraId="00000055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56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атмосферной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мастерской марионеток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площади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Потомственные мастера расскажут и покажут, как со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здаются потрясающие куклы-марионетки, и затем оживят их в своих руках, устроив небольшое представление. Среди множества кукол изящной ручной работы можно легко найти своего "двойника" и забрать его с собой на память о Бухаре.</w:t>
            </w:r>
          </w:p>
          <w:p w14:paraId="00000057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8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884874" w14:paraId="4F877157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9" w14:textId="77777777" w:rsidR="00884874" w:rsidRDefault="000074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A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Бухара (экскурсия). Бухара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(6 ч 02 мин)</w:t>
            </w:r>
          </w:p>
          <w:p w14:paraId="0000005B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деревянными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включающий знаменитый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(46,5 м), мечеть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Мири Араб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медресе Абдулазиз-хана,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5C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вечернем поезде (16:46–23:48*, время в пути: 6 ч 02 мин).</w:t>
            </w:r>
          </w:p>
          <w:p w14:paraId="0000005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E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884874" w14:paraId="1A13E3A2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F" w14:textId="77777777" w:rsidR="00884874" w:rsidRDefault="000074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0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 (убытие)</w:t>
            </w:r>
          </w:p>
          <w:p w14:paraId="00000061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аэропорт. Завершение программы тура.</w:t>
            </w:r>
          </w:p>
          <w:p w14:paraId="00000062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63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00000064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tbl>
      <w:tblPr>
        <w:tblStyle w:val="af0"/>
        <w:tblW w:w="95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112"/>
        <w:gridCol w:w="2478"/>
      </w:tblGrid>
      <w:tr w:rsidR="00884874" w14:paraId="08108D34" w14:textId="77777777">
        <w:trPr>
          <w:trHeight w:val="286"/>
          <w:jc w:val="center"/>
        </w:trPr>
        <w:tc>
          <w:tcPr>
            <w:tcW w:w="9590" w:type="dxa"/>
            <w:gridSpan w:val="2"/>
            <w:shd w:val="clear" w:color="auto" w:fill="B04758"/>
            <w:vAlign w:val="center"/>
          </w:tcPr>
          <w:p w14:paraId="00000065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884874" w14:paraId="7E05C513" w14:textId="77777777">
        <w:trPr>
          <w:trHeight w:val="352"/>
          <w:jc w:val="center"/>
        </w:trPr>
        <w:tc>
          <w:tcPr>
            <w:tcW w:w="7112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69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478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6C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b/>
                <w:bCs/>
                <w:color w:val="AB4C58"/>
              </w:rPr>
              <w:t>90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USD</w:t>
            </w:r>
          </w:p>
        </w:tc>
      </w:tr>
      <w:tr w:rsidR="00884874" w14:paraId="3E666B27" w14:textId="77777777">
        <w:trPr>
          <w:trHeight w:val="352"/>
          <w:jc w:val="center"/>
        </w:trPr>
        <w:tc>
          <w:tcPr>
            <w:tcW w:w="7112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6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478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70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</w:t>
            </w:r>
            <w:r>
              <w:rPr>
                <w:rFonts w:ascii="Arial" w:eastAsia="Arial" w:hAnsi="Arial" w:cs="Arial"/>
                <w:color w:val="AB4C58"/>
              </w:rPr>
              <w:t>21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0 USD</w:t>
            </w:r>
          </w:p>
        </w:tc>
      </w:tr>
    </w:tbl>
    <w:p w14:paraId="00000071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072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74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00000075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00000076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77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78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00000079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7A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7B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Ж/д билеты эконом-класса на скоростной поезд «Шарк» по направлениям: Ташкент – Самарканд, Самарканд – Бухара, Бухара – Ташкент.</w:t>
      </w:r>
    </w:p>
    <w:p w14:paraId="0000007C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0" w:name="_heading=h.v7a34ciblzwn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0000007D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Однодневная пое</w:t>
      </w:r>
      <w:r>
        <w:rPr>
          <w:rFonts w:ascii="Arial" w:eastAsia="Arial" w:hAnsi="Arial" w:cs="Arial"/>
          <w:color w:val="000000"/>
          <w:sz w:val="20"/>
          <w:szCs w:val="20"/>
        </w:rPr>
        <w:t>здка в горную курортную зону Чимган, Западный Тянь-Шань.</w:t>
      </w:r>
    </w:p>
    <w:p w14:paraId="0000007E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1" w:name="_heading=h.o4b4h8441kwh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Билеты на канатную дорогу на горном курорте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Амирсой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».</w:t>
      </w:r>
    </w:p>
    <w:p w14:paraId="0000007F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Посещение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гелиокомплекса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«Физика-Солнце».</w:t>
      </w:r>
    </w:p>
    <w:p w14:paraId="00000080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Обед на «Бочках» неподалеку от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Чарвакского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водохранилища.</w:t>
      </w:r>
    </w:p>
    <w:p w14:paraId="00000081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он». </w:t>
      </w:r>
    </w:p>
    <w:p w14:paraId="00000082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83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00000084" w14:textId="77777777" w:rsidR="00884874" w:rsidRDefault="00007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085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86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0000087" w14:textId="77777777" w:rsidR="00884874" w:rsidRDefault="000074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88" w14:textId="77777777" w:rsidR="00884874" w:rsidRDefault="000074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Входные билеты на памятники в городах. </w:t>
      </w:r>
    </w:p>
    <w:p w14:paraId="00000089" w14:textId="77777777" w:rsidR="00884874" w:rsidRDefault="000074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питания, за исключением указанного в программе тура.</w:t>
      </w:r>
    </w:p>
    <w:p w14:paraId="0000008A" w14:textId="77777777" w:rsidR="00884874" w:rsidRDefault="000074E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8B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8C" w14:textId="77777777" w:rsidR="00884874" w:rsidRDefault="000074EC">
      <w:pPr>
        <w:spacing w:after="60"/>
        <w:ind w:left="0" w:hanging="2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Дополнительные услуги:</w:t>
      </w:r>
    </w:p>
    <w:p w14:paraId="0000008D" w14:textId="77777777" w:rsidR="00884874" w:rsidRDefault="000074EC">
      <w:pPr>
        <w:numPr>
          <w:ilvl w:val="0"/>
          <w:numId w:val="4"/>
        </w:numPr>
        <w:ind w:left="0" w:hanging="2"/>
      </w:pPr>
      <w:r>
        <w:rPr>
          <w:rFonts w:ascii="Arial" w:eastAsia="Arial" w:hAnsi="Arial" w:cs="Arial"/>
        </w:rPr>
        <w:t>Дополнительная ночь по прибытии или убытии в гостинице 3*:</w:t>
      </w:r>
    </w:p>
    <w:p w14:paraId="0000008E" w14:textId="77777777" w:rsidR="00884874" w:rsidRDefault="000074EC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одноместный номер – 66 USD за номер в сутки,</w:t>
      </w:r>
    </w:p>
    <w:p w14:paraId="0000008F" w14:textId="77777777" w:rsidR="00884874" w:rsidRDefault="000074EC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lastRenderedPageBreak/>
        <w:t>двухместный номер – 75 USD за номер в сутки.</w:t>
      </w:r>
    </w:p>
    <w:p w14:paraId="00000090" w14:textId="77777777" w:rsidR="00884874" w:rsidRDefault="000074EC">
      <w:pPr>
        <w:numPr>
          <w:ilvl w:val="0"/>
          <w:numId w:val="4"/>
        </w:numPr>
        <w:spacing w:before="60"/>
        <w:ind w:left="0" w:hanging="2"/>
      </w:pPr>
      <w:r>
        <w:rPr>
          <w:rFonts w:ascii="Arial" w:eastAsia="Arial" w:hAnsi="Arial" w:cs="Arial"/>
        </w:rPr>
        <w:t xml:space="preserve">Доплата за индивидуальный трансфер аэропорт – гостиница – аэропорт: </w:t>
      </w:r>
    </w:p>
    <w:p w14:paraId="00000091" w14:textId="77777777" w:rsidR="00884874" w:rsidRDefault="000074EC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седан: +30 USD в одну сторону,</w:t>
      </w:r>
    </w:p>
    <w:p w14:paraId="00000092" w14:textId="77777777" w:rsidR="00884874" w:rsidRDefault="000074EC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микроав</w:t>
      </w:r>
      <w:r>
        <w:rPr>
          <w:rFonts w:ascii="Arial" w:eastAsia="Arial" w:hAnsi="Arial" w:cs="Arial"/>
        </w:rPr>
        <w:t xml:space="preserve">тобус для группы до 5 </w:t>
      </w:r>
      <w:proofErr w:type="gramStart"/>
      <w:r>
        <w:rPr>
          <w:rFonts w:ascii="Arial" w:eastAsia="Arial" w:hAnsi="Arial" w:cs="Arial"/>
        </w:rPr>
        <w:t>чел</w:t>
      </w:r>
      <w:proofErr w:type="gramEnd"/>
      <w:r>
        <w:rPr>
          <w:rFonts w:ascii="Arial" w:eastAsia="Arial" w:hAnsi="Arial" w:cs="Arial"/>
        </w:rPr>
        <w:t>: +45 USD в одну сторону,</w:t>
      </w:r>
    </w:p>
    <w:p w14:paraId="00000093" w14:textId="77777777" w:rsidR="00884874" w:rsidRDefault="000074EC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микроавтобус для группы 6-10 чел: +55 USD в одну сторону.</w:t>
      </w:r>
    </w:p>
    <w:p w14:paraId="00000094" w14:textId="77777777" w:rsidR="00884874" w:rsidRDefault="000074E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Доплата за авиаперелет Бухара – Ташкент в день 7 вместо ж/д переезда (авиабилет эконом-класса): от 60 USD, стоимость и наличие – по запросу.</w:t>
      </w:r>
    </w:p>
    <w:p w14:paraId="00000095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6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7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*Время убытия поезда может быть незначительно изменено по инициативе железнодорожной компании «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Узбекистон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темир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йуллари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».</w:t>
      </w:r>
    </w:p>
    <w:p w14:paraId="00000098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99" w14:textId="77777777" w:rsidR="00884874" w:rsidRDefault="000074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** Порядок посещения объектов во время экскурсий может меняться.</w:t>
      </w:r>
    </w:p>
    <w:p w14:paraId="0000009A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B" w14:textId="77777777" w:rsidR="00884874" w:rsidRDefault="000074EC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000009C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884874" w14:paraId="7A299DBE" w14:textId="77777777">
        <w:trPr>
          <w:trHeight w:val="313"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0000009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6008" w:type="dxa"/>
            <w:gridSpan w:val="2"/>
            <w:shd w:val="clear" w:color="auto" w:fill="B04758"/>
            <w:vAlign w:val="center"/>
          </w:tcPr>
          <w:p w14:paraId="0000009F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884874" w14:paraId="2995756A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A2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A5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884874" w:rsidRPr="000074EC" w14:paraId="65C632DB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A7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vAlign w:val="center"/>
          </w:tcPr>
          <w:p w14:paraId="000000AA" w14:textId="77777777" w:rsidR="00884874" w:rsidRPr="000074EC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0074EC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0074EC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0074EC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</w:t>
            </w:r>
            <w:r w:rsidRPr="000074E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0074EC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884874" w:rsidRPr="000074EC" w14:paraId="7F99E31B" w14:textId="77777777">
        <w:trPr>
          <w:trHeight w:val="381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AC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923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AF" w14:textId="77777777" w:rsidR="00884874" w:rsidRPr="000074EC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0074EC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 w:rsidRPr="000074E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0074EC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</w:tbl>
    <w:p w14:paraId="000000B1" w14:textId="77777777" w:rsidR="00884874" w:rsidRPr="000074EC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B2" w14:textId="77777777" w:rsidR="00884874" w:rsidRPr="000074EC" w:rsidRDefault="00884874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  <w:lang w:val="en-US"/>
        </w:rPr>
      </w:pPr>
    </w:p>
    <w:p w14:paraId="000000B3" w14:textId="77777777" w:rsidR="00884874" w:rsidRPr="000074EC" w:rsidRDefault="00884874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  <w:lang w:val="en-US"/>
        </w:rPr>
      </w:pPr>
    </w:p>
    <w:p w14:paraId="000000B4" w14:textId="77777777" w:rsidR="00884874" w:rsidRDefault="000074EC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0000B5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2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884874" w14:paraId="4DAA840F" w14:textId="77777777">
        <w:trPr>
          <w:trHeight w:val="306"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000000B6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0B8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884874" w14:paraId="21991A07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BB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000000BE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884874" w14:paraId="09884B93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C0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C3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884874" w14:paraId="4CC7EF63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C5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000000C8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884874" w14:paraId="2D379084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CA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CD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884874" w14:paraId="47AFF2D7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CF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D2" w14:textId="77777777" w:rsidR="00884874" w:rsidRDefault="0000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000000D4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D5" w14:textId="77777777" w:rsidR="00884874" w:rsidRDefault="008848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sectPr w:rsidR="00884874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E1E42D2-D57F-4AC1-B83D-D1FC6EF006F6}"/>
    <w:embedBold r:id="rId2" w:fontKey="{43944AF0-4A36-4EBF-A1F6-2F5D9F73925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7FCB3546-CEE6-4709-BAA2-BE70A1FFBCF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213D9E7-9A7A-4E74-8306-FC5FCD8EAA2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3D924FD0-1A5A-4AA9-9F17-0DDA30C65B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522E"/>
    <w:multiLevelType w:val="multilevel"/>
    <w:tmpl w:val="F2FA002A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D1C1321"/>
    <w:multiLevelType w:val="multilevel"/>
    <w:tmpl w:val="2C4CE38C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10B47FD"/>
    <w:multiLevelType w:val="multilevel"/>
    <w:tmpl w:val="F99A108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D6D58C7"/>
    <w:multiLevelType w:val="multilevel"/>
    <w:tmpl w:val="200E0EF4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74"/>
    <w:rsid w:val="000074EC"/>
    <w:rsid w:val="0088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6508B-E84A-4B6B-882A-66DEF49E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/48I3rvJVIJUB1T42hgVPwXyRQ==">CgMxLjAyDmgudjdhMzRjaWJsenduMg5oLm80YjRoODQ0MWt3aDIOaC4yN3dwMWx2ZHByazY4AHIhMWJ4N0VZUDJMT3MxcXBzQlhXNTdjRkxxT1JvcmxLSDNw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1840</Words>
  <Characters>10490</Characters>
  <Application>Microsoft Office Word</Application>
  <DocSecurity>0</DocSecurity>
  <Lines>87</Lines>
  <Paragraphs>24</Paragraphs>
  <ScaleCrop>false</ScaleCrop>
  <Company/>
  <LinksUpToDate>false</LinksUpToDate>
  <CharactersWithSpaces>12306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3</cp:revision>
  <dcterms:created xsi:type="dcterms:W3CDTF">2023-12-13T15:58:00Z</dcterms:created>
  <dcterms:modified xsi:type="dcterms:W3CDTF">2026-10-13T17:19:00Z</dcterms:modified>
</cp:coreProperties>
</file>