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77777777" w:rsidR="003B6612" w:rsidRDefault="00FD506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Arial" w:eastAsia="Arial" w:hAnsi="Arial" w:cs="Arial"/>
          <w:color w:val="B04758"/>
          <w:sz w:val="20"/>
          <w:szCs w:val="20"/>
        </w:rPr>
      </w:pPr>
      <w:r>
        <w:rPr>
          <w:noProof/>
          <w:color w:val="000000"/>
        </w:rPr>
        <w:drawing>
          <wp:inline distT="0" distB="0" distL="114300" distR="114300">
            <wp:extent cx="6725920" cy="3362325"/>
            <wp:effectExtent l="0" t="0" r="0" b="0"/>
            <wp:docPr id="1034" name="image3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jp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725920" cy="33623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0000002" w14:textId="77777777" w:rsidR="003B6612" w:rsidRDefault="00FD506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1" w:hanging="3"/>
        <w:jc w:val="center"/>
        <w:rPr>
          <w:rFonts w:ascii="Arial" w:eastAsia="Arial" w:hAnsi="Arial" w:cs="Arial"/>
          <w:color w:val="B04758"/>
          <w:sz w:val="28"/>
          <w:szCs w:val="28"/>
        </w:rPr>
      </w:pPr>
      <w:r>
        <w:rPr>
          <w:rFonts w:ascii="Arial" w:eastAsia="Arial" w:hAnsi="Arial" w:cs="Arial"/>
          <w:b/>
          <w:bCs/>
          <w:color w:val="B04758"/>
          <w:sz w:val="28"/>
          <w:szCs w:val="28"/>
        </w:rPr>
        <w:br/>
        <w:t>Восточный экспресс</w:t>
      </w:r>
    </w:p>
    <w:p w14:paraId="00000003" w14:textId="77777777" w:rsidR="003B6612" w:rsidRDefault="00FD506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b/>
          <w:bCs/>
          <w:color w:val="000000"/>
          <w:sz w:val="20"/>
          <w:szCs w:val="20"/>
        </w:rPr>
        <w:t xml:space="preserve">Групповой экскурсионный тур в Узбекистан с поездкой в </w:t>
      </w:r>
      <w:proofErr w:type="spellStart"/>
      <w:r>
        <w:rPr>
          <w:rFonts w:ascii="Arial" w:eastAsia="Arial" w:hAnsi="Arial" w:cs="Arial"/>
          <w:b/>
          <w:bCs/>
          <w:color w:val="000000"/>
          <w:sz w:val="20"/>
          <w:szCs w:val="20"/>
        </w:rPr>
        <w:t>Чимганские</w:t>
      </w:r>
      <w:proofErr w:type="spellEnd"/>
      <w:r>
        <w:rPr>
          <w:rFonts w:ascii="Arial" w:eastAsia="Arial" w:hAnsi="Arial" w:cs="Arial"/>
          <w:b/>
          <w:bCs/>
          <w:color w:val="000000"/>
          <w:sz w:val="20"/>
          <w:szCs w:val="20"/>
        </w:rPr>
        <w:t xml:space="preserve"> горы </w:t>
      </w:r>
    </w:p>
    <w:p w14:paraId="00000004" w14:textId="77777777" w:rsidR="003B6612" w:rsidRDefault="00FD506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b/>
          <w:bCs/>
          <w:color w:val="000000"/>
          <w:sz w:val="20"/>
          <w:szCs w:val="20"/>
        </w:rPr>
        <w:t>и переездами между городами на поездах</w:t>
      </w:r>
    </w:p>
    <w:p w14:paraId="00000005" w14:textId="77777777" w:rsidR="003B6612" w:rsidRDefault="003B6612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Arial" w:eastAsia="Arial" w:hAnsi="Arial" w:cs="Arial"/>
          <w:color w:val="000000"/>
          <w:sz w:val="20"/>
          <w:szCs w:val="20"/>
        </w:rPr>
      </w:pPr>
    </w:p>
    <w:p w14:paraId="00000006" w14:textId="77777777" w:rsidR="003B6612" w:rsidRDefault="00FD506A">
      <w:pPr>
        <w:pBdr>
          <w:top w:val="nil"/>
          <w:left w:val="nil"/>
          <w:bottom w:val="nil"/>
          <w:right w:val="nil"/>
          <w:between w:val="nil"/>
        </w:pBdr>
        <w:spacing w:after="40" w:line="240" w:lineRule="auto"/>
        <w:ind w:left="0" w:hanging="2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b/>
          <w:bCs/>
          <w:i/>
          <w:iCs/>
          <w:color w:val="000000"/>
          <w:sz w:val="20"/>
          <w:szCs w:val="20"/>
        </w:rPr>
        <w:t>Страна: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 xml:space="preserve"> Узбекистан</w:t>
      </w:r>
    </w:p>
    <w:p w14:paraId="00000007" w14:textId="77777777" w:rsidR="003B6612" w:rsidRDefault="00FD506A">
      <w:pPr>
        <w:pBdr>
          <w:top w:val="nil"/>
          <w:left w:val="nil"/>
          <w:bottom w:val="nil"/>
          <w:right w:val="nil"/>
          <w:between w:val="nil"/>
        </w:pBdr>
        <w:spacing w:after="40" w:line="240" w:lineRule="auto"/>
        <w:ind w:left="0" w:hanging="2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b/>
          <w:bCs/>
          <w:i/>
          <w:iCs/>
          <w:color w:val="000000"/>
          <w:sz w:val="20"/>
          <w:szCs w:val="20"/>
        </w:rPr>
        <w:t>Продолжительность тура: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333300"/>
          <w:sz w:val="20"/>
          <w:szCs w:val="20"/>
        </w:rPr>
        <w:t>7 дней / 6 ночей</w:t>
      </w:r>
    </w:p>
    <w:p w14:paraId="00000008" w14:textId="77777777" w:rsidR="003B6612" w:rsidRDefault="00FD506A">
      <w:pPr>
        <w:pBdr>
          <w:top w:val="nil"/>
          <w:left w:val="nil"/>
          <w:bottom w:val="nil"/>
          <w:right w:val="nil"/>
          <w:between w:val="nil"/>
        </w:pBdr>
        <w:spacing w:after="40" w:line="240" w:lineRule="auto"/>
        <w:ind w:left="0" w:hanging="2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b/>
          <w:bCs/>
          <w:i/>
          <w:iCs/>
          <w:color w:val="000000"/>
          <w:sz w:val="20"/>
          <w:szCs w:val="20"/>
        </w:rPr>
        <w:t>Маршрут: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333300"/>
          <w:sz w:val="20"/>
          <w:szCs w:val="20"/>
        </w:rPr>
        <w:t xml:space="preserve">Ташкент – </w:t>
      </w:r>
      <w:proofErr w:type="spellStart"/>
      <w:r>
        <w:rPr>
          <w:rFonts w:ascii="Arial" w:eastAsia="Arial" w:hAnsi="Arial" w:cs="Arial"/>
          <w:i/>
          <w:iCs/>
          <w:color w:val="333300"/>
          <w:sz w:val="20"/>
          <w:szCs w:val="20"/>
        </w:rPr>
        <w:t>Чимганские</w:t>
      </w:r>
      <w:proofErr w:type="spellEnd"/>
      <w:r>
        <w:rPr>
          <w:rFonts w:ascii="Arial" w:eastAsia="Arial" w:hAnsi="Arial" w:cs="Arial"/>
          <w:i/>
          <w:iCs/>
          <w:color w:val="333300"/>
          <w:sz w:val="20"/>
          <w:szCs w:val="20"/>
        </w:rPr>
        <w:t xml:space="preserve"> горы – Самарканд – Бухара – Ташкент</w:t>
      </w:r>
    </w:p>
    <w:p w14:paraId="00000009" w14:textId="77777777" w:rsidR="003B6612" w:rsidRDefault="00FD506A">
      <w:pPr>
        <w:pBdr>
          <w:top w:val="nil"/>
          <w:left w:val="nil"/>
          <w:bottom w:val="nil"/>
          <w:right w:val="nil"/>
          <w:between w:val="nil"/>
        </w:pBdr>
        <w:tabs>
          <w:tab w:val="left" w:pos="3210"/>
        </w:tabs>
        <w:spacing w:line="240" w:lineRule="auto"/>
        <w:ind w:left="0" w:hanging="2"/>
        <w:rPr>
          <w:rFonts w:ascii="Arial" w:eastAsia="Arial" w:hAnsi="Arial" w:cs="Arial"/>
          <w:color w:val="333300"/>
          <w:sz w:val="20"/>
          <w:szCs w:val="20"/>
        </w:rPr>
      </w:pPr>
      <w:r>
        <w:rPr>
          <w:rFonts w:ascii="Arial" w:eastAsia="Arial" w:hAnsi="Arial" w:cs="Arial"/>
          <w:i/>
          <w:iCs/>
          <w:color w:val="333300"/>
          <w:sz w:val="20"/>
          <w:szCs w:val="20"/>
        </w:rPr>
        <w:tab/>
      </w:r>
    </w:p>
    <w:p w14:paraId="0000000A" w14:textId="77777777" w:rsidR="003B6612" w:rsidRDefault="00FD506A">
      <w:pPr>
        <w:pBdr>
          <w:top w:val="nil"/>
          <w:left w:val="nil"/>
          <w:bottom w:val="nil"/>
          <w:right w:val="nil"/>
          <w:between w:val="nil"/>
        </w:pBdr>
        <w:spacing w:after="180" w:line="240" w:lineRule="auto"/>
        <w:ind w:left="0" w:hanging="2"/>
        <w:jc w:val="center"/>
        <w:rPr>
          <w:rFonts w:ascii="Arial" w:eastAsia="Arial" w:hAnsi="Arial" w:cs="Arial"/>
          <w:color w:val="B04758"/>
        </w:rPr>
      </w:pPr>
      <w:r>
        <w:rPr>
          <w:rFonts w:ascii="Arial" w:eastAsia="Arial" w:hAnsi="Arial" w:cs="Arial"/>
          <w:b/>
          <w:bCs/>
          <w:color w:val="B04758"/>
        </w:rPr>
        <w:t xml:space="preserve">Гарантированные даты групповых туров на 2027: </w:t>
      </w:r>
    </w:p>
    <w:tbl>
      <w:tblPr>
        <w:tblStyle w:val="ae"/>
        <w:tblW w:w="11164" w:type="dxa"/>
        <w:tblInd w:w="-426" w:type="dxa"/>
        <w:tblLayout w:type="fixed"/>
        <w:tblLook w:val="0000" w:firstRow="0" w:lastRow="0" w:firstColumn="0" w:lastColumn="0" w:noHBand="0" w:noVBand="0"/>
      </w:tblPr>
      <w:tblGrid>
        <w:gridCol w:w="3828"/>
        <w:gridCol w:w="3686"/>
        <w:gridCol w:w="3650"/>
      </w:tblGrid>
      <w:tr w:rsidR="003B6612" w14:paraId="7A92AFE1" w14:textId="77777777">
        <w:tc>
          <w:tcPr>
            <w:tcW w:w="3828" w:type="dxa"/>
          </w:tcPr>
          <w:p w14:paraId="0000000B" w14:textId="77777777" w:rsidR="003B6612" w:rsidRDefault="003B66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0" w:hanging="2"/>
              <w:jc w:val="center"/>
              <w:rPr>
                <w:rFonts w:ascii="Arial" w:eastAsia="Arial" w:hAnsi="Arial" w:cs="Arial"/>
                <w:color w:val="B04758"/>
                <w:sz w:val="22"/>
                <w:szCs w:val="22"/>
              </w:rPr>
            </w:pPr>
          </w:p>
          <w:p w14:paraId="0000000C" w14:textId="77777777" w:rsidR="003B6612" w:rsidRDefault="00FD50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0" w:hanging="2"/>
              <w:jc w:val="center"/>
              <w:rPr>
                <w:rFonts w:ascii="Arial" w:eastAsia="Arial" w:hAnsi="Arial" w:cs="Arial"/>
                <w:color w:val="B04758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B04758"/>
                <w:sz w:val="22"/>
                <w:szCs w:val="22"/>
              </w:rPr>
              <w:t>Группа №01: 21.02-27.02.2027</w:t>
            </w:r>
          </w:p>
          <w:p w14:paraId="0000000D" w14:textId="77777777" w:rsidR="003B6612" w:rsidRDefault="00FD50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0" w:hanging="2"/>
              <w:jc w:val="center"/>
              <w:rPr>
                <w:rFonts w:ascii="Arial" w:eastAsia="Arial" w:hAnsi="Arial" w:cs="Arial"/>
                <w:color w:val="B04758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B04758"/>
                <w:sz w:val="22"/>
                <w:szCs w:val="22"/>
              </w:rPr>
              <w:t>Группа №02: 04.03-10.03.2027</w:t>
            </w:r>
          </w:p>
          <w:p w14:paraId="0000000E" w14:textId="77777777" w:rsidR="003B6612" w:rsidRDefault="00FD50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0" w:hanging="2"/>
              <w:jc w:val="center"/>
              <w:rPr>
                <w:rFonts w:ascii="Arial" w:eastAsia="Arial" w:hAnsi="Arial" w:cs="Arial"/>
                <w:color w:val="B04758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B04758"/>
                <w:sz w:val="22"/>
                <w:szCs w:val="22"/>
              </w:rPr>
              <w:t>Группа №03: 07.03-13.03.2027</w:t>
            </w:r>
          </w:p>
          <w:p w14:paraId="0000000F" w14:textId="77777777" w:rsidR="003B6612" w:rsidRDefault="00FD50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0" w:hanging="2"/>
              <w:jc w:val="center"/>
              <w:rPr>
                <w:rFonts w:ascii="Arial" w:eastAsia="Arial" w:hAnsi="Arial" w:cs="Arial"/>
                <w:color w:val="B04758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B04758"/>
                <w:sz w:val="22"/>
                <w:szCs w:val="22"/>
              </w:rPr>
              <w:t>Группа №04: 11.03-17.03.2027</w:t>
            </w:r>
          </w:p>
          <w:p w14:paraId="00000010" w14:textId="77777777" w:rsidR="003B6612" w:rsidRDefault="00FD50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0" w:hanging="2"/>
              <w:jc w:val="center"/>
              <w:rPr>
                <w:rFonts w:ascii="Arial" w:eastAsia="Arial" w:hAnsi="Arial" w:cs="Arial"/>
                <w:color w:val="B04758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B04758"/>
                <w:sz w:val="22"/>
                <w:szCs w:val="22"/>
              </w:rPr>
              <w:t>Группа №05: 14.03-20.03.2027</w:t>
            </w:r>
          </w:p>
          <w:p w14:paraId="00000011" w14:textId="77777777" w:rsidR="003B6612" w:rsidRDefault="00FD50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0" w:hanging="2"/>
              <w:jc w:val="center"/>
              <w:rPr>
                <w:rFonts w:ascii="Arial" w:eastAsia="Arial" w:hAnsi="Arial" w:cs="Arial"/>
                <w:color w:val="B04758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B04758"/>
                <w:sz w:val="22"/>
                <w:szCs w:val="22"/>
              </w:rPr>
              <w:t>Группа №06: 18.03-24.03.2027</w:t>
            </w:r>
          </w:p>
          <w:p w14:paraId="00000012" w14:textId="77777777" w:rsidR="003B6612" w:rsidRDefault="00FD50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0" w:hanging="2"/>
              <w:jc w:val="center"/>
              <w:rPr>
                <w:rFonts w:ascii="Arial" w:eastAsia="Arial" w:hAnsi="Arial" w:cs="Arial"/>
                <w:color w:val="B04758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B04758"/>
                <w:sz w:val="22"/>
                <w:szCs w:val="22"/>
              </w:rPr>
              <w:t>Группа №07: 21.03-27.03.2027</w:t>
            </w:r>
          </w:p>
          <w:p w14:paraId="00000013" w14:textId="77777777" w:rsidR="003B6612" w:rsidRDefault="00FD50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0" w:hanging="2"/>
              <w:jc w:val="center"/>
              <w:rPr>
                <w:rFonts w:ascii="Arial" w:eastAsia="Arial" w:hAnsi="Arial" w:cs="Arial"/>
                <w:color w:val="B04758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B04758"/>
                <w:sz w:val="22"/>
                <w:szCs w:val="22"/>
              </w:rPr>
              <w:t>Группа №08: 25.03-31.03.2027</w:t>
            </w:r>
          </w:p>
          <w:p w14:paraId="00000014" w14:textId="77777777" w:rsidR="003B6612" w:rsidRDefault="00FD50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0" w:hanging="2"/>
              <w:jc w:val="center"/>
              <w:rPr>
                <w:rFonts w:ascii="Arial" w:eastAsia="Arial" w:hAnsi="Arial" w:cs="Arial"/>
                <w:color w:val="B04758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B04758"/>
                <w:sz w:val="22"/>
                <w:szCs w:val="22"/>
              </w:rPr>
              <w:t>Группа №09: 28.03-03.04.2027</w:t>
            </w:r>
          </w:p>
          <w:p w14:paraId="00000015" w14:textId="77777777" w:rsidR="003B6612" w:rsidRDefault="00FD50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0" w:hanging="2"/>
              <w:jc w:val="center"/>
              <w:rPr>
                <w:rFonts w:ascii="Arial" w:eastAsia="Arial" w:hAnsi="Arial" w:cs="Arial"/>
                <w:color w:val="B04758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B04758"/>
                <w:sz w:val="22"/>
                <w:szCs w:val="22"/>
              </w:rPr>
              <w:t>Группа №10: 01.04-07.04.2027</w:t>
            </w:r>
          </w:p>
          <w:p w14:paraId="00000016" w14:textId="77777777" w:rsidR="003B6612" w:rsidRDefault="00FD50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0" w:hanging="2"/>
              <w:jc w:val="center"/>
              <w:rPr>
                <w:rFonts w:ascii="Arial" w:eastAsia="Arial" w:hAnsi="Arial" w:cs="Arial"/>
                <w:color w:val="B04758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B04758"/>
                <w:sz w:val="22"/>
                <w:szCs w:val="22"/>
              </w:rPr>
              <w:t>Группа №11: 04.04-10.04.2027</w:t>
            </w:r>
          </w:p>
          <w:p w14:paraId="00000017" w14:textId="77777777" w:rsidR="003B6612" w:rsidRDefault="00FD50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0" w:hanging="2"/>
              <w:jc w:val="center"/>
              <w:rPr>
                <w:rFonts w:ascii="Arial" w:eastAsia="Arial" w:hAnsi="Arial" w:cs="Arial"/>
                <w:color w:val="B04758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B04758"/>
                <w:sz w:val="22"/>
                <w:szCs w:val="22"/>
              </w:rPr>
              <w:t>Группа №12: 08.04-14.04.2027</w:t>
            </w:r>
          </w:p>
          <w:p w14:paraId="00000018" w14:textId="77777777" w:rsidR="003B6612" w:rsidRDefault="00FD50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0" w:hanging="2"/>
              <w:jc w:val="center"/>
              <w:rPr>
                <w:rFonts w:ascii="Arial" w:eastAsia="Arial" w:hAnsi="Arial" w:cs="Arial"/>
                <w:color w:val="B04758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B04758"/>
                <w:sz w:val="22"/>
                <w:szCs w:val="22"/>
              </w:rPr>
              <w:t>Группа №13: 11.04-17.04.</w:t>
            </w:r>
            <w:r>
              <w:rPr>
                <w:rFonts w:ascii="Arial" w:eastAsia="Arial" w:hAnsi="Arial" w:cs="Arial"/>
                <w:b/>
                <w:bCs/>
                <w:color w:val="B04758"/>
                <w:sz w:val="22"/>
                <w:szCs w:val="22"/>
              </w:rPr>
              <w:t>2027</w:t>
            </w:r>
          </w:p>
          <w:p w14:paraId="00000019" w14:textId="77777777" w:rsidR="003B6612" w:rsidRDefault="00FD50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0" w:hanging="2"/>
              <w:jc w:val="center"/>
              <w:rPr>
                <w:rFonts w:ascii="Arial" w:eastAsia="Arial" w:hAnsi="Arial" w:cs="Arial"/>
                <w:color w:val="B04758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B04758"/>
                <w:sz w:val="22"/>
                <w:szCs w:val="22"/>
              </w:rPr>
              <w:t>Группа №14: 15.04-21.04.2027</w:t>
            </w:r>
          </w:p>
          <w:p w14:paraId="0000001A" w14:textId="77777777" w:rsidR="003B6612" w:rsidRDefault="00FD50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0" w:hanging="2"/>
              <w:jc w:val="center"/>
              <w:rPr>
                <w:rFonts w:ascii="Arial" w:eastAsia="Arial" w:hAnsi="Arial" w:cs="Arial"/>
                <w:color w:val="B04758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B04758"/>
                <w:sz w:val="22"/>
                <w:szCs w:val="22"/>
              </w:rPr>
              <w:t>Группа №15: 18.04-24.04.2027</w:t>
            </w:r>
          </w:p>
          <w:p w14:paraId="0000001B" w14:textId="77777777" w:rsidR="003B6612" w:rsidRDefault="00FD50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0" w:hanging="2"/>
              <w:jc w:val="center"/>
              <w:rPr>
                <w:rFonts w:ascii="Arial" w:eastAsia="Arial" w:hAnsi="Arial" w:cs="Arial"/>
                <w:color w:val="B04758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B04758"/>
                <w:sz w:val="22"/>
                <w:szCs w:val="22"/>
              </w:rPr>
              <w:t>Группа №16: 22.04-28.04.2027</w:t>
            </w:r>
          </w:p>
          <w:p w14:paraId="0000001C" w14:textId="77777777" w:rsidR="003B6612" w:rsidRDefault="00FD50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0" w:hanging="2"/>
              <w:jc w:val="center"/>
              <w:rPr>
                <w:rFonts w:ascii="Arial" w:eastAsia="Arial" w:hAnsi="Arial" w:cs="Arial"/>
                <w:color w:val="B04758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B04758"/>
                <w:sz w:val="22"/>
                <w:szCs w:val="22"/>
              </w:rPr>
              <w:t>Группа №17: 25.04-01.05.2027</w:t>
            </w:r>
          </w:p>
        </w:tc>
        <w:tc>
          <w:tcPr>
            <w:tcW w:w="3686" w:type="dxa"/>
          </w:tcPr>
          <w:p w14:paraId="0000001D" w14:textId="77777777" w:rsidR="003B6612" w:rsidRDefault="003B66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0" w:hanging="2"/>
              <w:rPr>
                <w:rFonts w:ascii="Arial" w:eastAsia="Arial" w:hAnsi="Arial" w:cs="Arial"/>
                <w:color w:val="B04758"/>
                <w:sz w:val="22"/>
                <w:szCs w:val="22"/>
              </w:rPr>
            </w:pPr>
          </w:p>
          <w:p w14:paraId="0000001E" w14:textId="77777777" w:rsidR="003B6612" w:rsidRDefault="00FD50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0" w:hanging="2"/>
              <w:rPr>
                <w:rFonts w:ascii="Arial" w:eastAsia="Arial" w:hAnsi="Arial" w:cs="Arial"/>
                <w:color w:val="B04758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B04758"/>
                <w:sz w:val="22"/>
                <w:szCs w:val="22"/>
              </w:rPr>
              <w:t>Группа №18: 29.04-05.05.2027</w:t>
            </w:r>
          </w:p>
          <w:p w14:paraId="0000001F" w14:textId="77777777" w:rsidR="003B6612" w:rsidRDefault="00FD50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0" w:hanging="2"/>
              <w:rPr>
                <w:rFonts w:ascii="Arial" w:eastAsia="Arial" w:hAnsi="Arial" w:cs="Arial"/>
                <w:color w:val="B04758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B04758"/>
                <w:sz w:val="22"/>
                <w:szCs w:val="22"/>
              </w:rPr>
              <w:t>Группа №19: 02.05-08.05.2027</w:t>
            </w:r>
          </w:p>
          <w:p w14:paraId="00000020" w14:textId="77777777" w:rsidR="003B6612" w:rsidRDefault="00FD50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0" w:hanging="2"/>
              <w:rPr>
                <w:rFonts w:ascii="Arial" w:eastAsia="Arial" w:hAnsi="Arial" w:cs="Arial"/>
                <w:color w:val="B04758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B04758"/>
                <w:sz w:val="22"/>
                <w:szCs w:val="22"/>
              </w:rPr>
              <w:t>Группа №20: 06.05-12.05.2027</w:t>
            </w:r>
          </w:p>
          <w:p w14:paraId="00000021" w14:textId="77777777" w:rsidR="003B6612" w:rsidRDefault="00FD50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0" w:hanging="2"/>
              <w:rPr>
                <w:rFonts w:ascii="Arial" w:eastAsia="Arial" w:hAnsi="Arial" w:cs="Arial"/>
                <w:color w:val="B04758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B04758"/>
                <w:sz w:val="22"/>
                <w:szCs w:val="22"/>
              </w:rPr>
              <w:t>Группа №21: 09.05-15.05.2027</w:t>
            </w:r>
          </w:p>
          <w:p w14:paraId="00000022" w14:textId="77777777" w:rsidR="003B6612" w:rsidRDefault="00FD50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0" w:hanging="2"/>
              <w:rPr>
                <w:rFonts w:ascii="Arial" w:eastAsia="Arial" w:hAnsi="Arial" w:cs="Arial"/>
                <w:color w:val="B04758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B04758"/>
                <w:sz w:val="22"/>
                <w:szCs w:val="22"/>
              </w:rPr>
              <w:t>Группа №22: 16.05-22.05.2027</w:t>
            </w:r>
          </w:p>
          <w:p w14:paraId="00000023" w14:textId="77777777" w:rsidR="003B6612" w:rsidRDefault="00FD50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0" w:hanging="2"/>
              <w:rPr>
                <w:rFonts w:ascii="Arial" w:eastAsia="Arial" w:hAnsi="Arial" w:cs="Arial"/>
                <w:color w:val="B04758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B04758"/>
                <w:sz w:val="22"/>
                <w:szCs w:val="22"/>
              </w:rPr>
              <w:t>Группа №23: 23.05-29.05.2027</w:t>
            </w:r>
          </w:p>
          <w:p w14:paraId="00000024" w14:textId="77777777" w:rsidR="003B6612" w:rsidRDefault="00FD50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0" w:hanging="2"/>
              <w:rPr>
                <w:rFonts w:ascii="Arial" w:eastAsia="Arial" w:hAnsi="Arial" w:cs="Arial"/>
                <w:color w:val="B04758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B04758"/>
                <w:sz w:val="22"/>
                <w:szCs w:val="22"/>
              </w:rPr>
              <w:t>Группа №24: 27.05-02.06.2027</w:t>
            </w:r>
          </w:p>
          <w:p w14:paraId="00000025" w14:textId="77777777" w:rsidR="003B6612" w:rsidRDefault="00FD50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0" w:hanging="2"/>
              <w:rPr>
                <w:rFonts w:ascii="Arial" w:eastAsia="Arial" w:hAnsi="Arial" w:cs="Arial"/>
                <w:color w:val="B04758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B04758"/>
                <w:sz w:val="22"/>
                <w:szCs w:val="22"/>
              </w:rPr>
              <w:t>Группа №25: 30.05-05.06.2027</w:t>
            </w:r>
          </w:p>
          <w:p w14:paraId="00000026" w14:textId="77777777" w:rsidR="003B6612" w:rsidRDefault="00FD50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0" w:hanging="2"/>
              <w:rPr>
                <w:rFonts w:ascii="Arial" w:eastAsia="Arial" w:hAnsi="Arial" w:cs="Arial"/>
                <w:color w:val="B04758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B04758"/>
                <w:sz w:val="22"/>
                <w:szCs w:val="22"/>
              </w:rPr>
              <w:t>Группа №26: 10.06-16.06.2027</w:t>
            </w:r>
          </w:p>
          <w:p w14:paraId="00000027" w14:textId="77777777" w:rsidR="003B6612" w:rsidRDefault="00FD50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0" w:hanging="2"/>
              <w:rPr>
                <w:rFonts w:ascii="Arial" w:eastAsia="Arial" w:hAnsi="Arial" w:cs="Arial"/>
                <w:color w:val="B04758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B04758"/>
                <w:sz w:val="22"/>
                <w:szCs w:val="22"/>
              </w:rPr>
              <w:t>Группа №27: 10.07-16.07.2027</w:t>
            </w:r>
          </w:p>
          <w:p w14:paraId="00000028" w14:textId="77777777" w:rsidR="003B6612" w:rsidRDefault="00FD50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0" w:hanging="2"/>
              <w:rPr>
                <w:rFonts w:ascii="Arial" w:eastAsia="Arial" w:hAnsi="Arial" w:cs="Arial"/>
                <w:color w:val="B04758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B04758"/>
                <w:sz w:val="22"/>
                <w:szCs w:val="22"/>
              </w:rPr>
              <w:t>Группа №28: 31.07-06.08.2027</w:t>
            </w:r>
          </w:p>
          <w:p w14:paraId="00000029" w14:textId="77777777" w:rsidR="003B6612" w:rsidRDefault="00FD50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0" w:hanging="2"/>
              <w:rPr>
                <w:rFonts w:ascii="Arial" w:eastAsia="Arial" w:hAnsi="Arial" w:cs="Arial"/>
                <w:color w:val="B04758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B04758"/>
                <w:sz w:val="22"/>
                <w:szCs w:val="22"/>
              </w:rPr>
              <w:t>Группа №29: 22.08-28.08.</w:t>
            </w:r>
            <w:r>
              <w:rPr>
                <w:rFonts w:ascii="Arial" w:eastAsia="Arial" w:hAnsi="Arial" w:cs="Arial"/>
                <w:b/>
                <w:bCs/>
                <w:color w:val="B04758"/>
                <w:sz w:val="22"/>
                <w:szCs w:val="22"/>
              </w:rPr>
              <w:t>2027</w:t>
            </w:r>
          </w:p>
          <w:p w14:paraId="0000002A" w14:textId="77777777" w:rsidR="003B6612" w:rsidRDefault="00FD50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0" w:hanging="2"/>
              <w:rPr>
                <w:rFonts w:ascii="Arial" w:eastAsia="Arial" w:hAnsi="Arial" w:cs="Arial"/>
                <w:color w:val="B04758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B04758"/>
                <w:sz w:val="22"/>
                <w:szCs w:val="22"/>
              </w:rPr>
              <w:t>Группа №30: 29.08-04.09.2027</w:t>
            </w:r>
          </w:p>
          <w:p w14:paraId="0000002B" w14:textId="77777777" w:rsidR="003B6612" w:rsidRDefault="00FD50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0" w:hanging="2"/>
              <w:rPr>
                <w:rFonts w:ascii="Arial" w:eastAsia="Arial" w:hAnsi="Arial" w:cs="Arial"/>
                <w:color w:val="B04758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B04758"/>
                <w:sz w:val="22"/>
                <w:szCs w:val="22"/>
              </w:rPr>
              <w:t>Группа №31: 02.09-08.09.2027</w:t>
            </w:r>
          </w:p>
          <w:p w14:paraId="0000002C" w14:textId="77777777" w:rsidR="003B6612" w:rsidRDefault="00FD50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0" w:hanging="2"/>
              <w:rPr>
                <w:rFonts w:ascii="Arial" w:eastAsia="Arial" w:hAnsi="Arial" w:cs="Arial"/>
                <w:color w:val="B04758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B04758"/>
                <w:sz w:val="22"/>
                <w:szCs w:val="22"/>
              </w:rPr>
              <w:t>Группа №32: 05.09-11.09.2027</w:t>
            </w:r>
          </w:p>
          <w:p w14:paraId="0000002D" w14:textId="77777777" w:rsidR="003B6612" w:rsidRDefault="00FD50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0" w:hanging="2"/>
              <w:rPr>
                <w:rFonts w:ascii="Arial" w:eastAsia="Arial" w:hAnsi="Arial" w:cs="Arial"/>
                <w:color w:val="B04758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B04758"/>
                <w:sz w:val="22"/>
                <w:szCs w:val="22"/>
              </w:rPr>
              <w:t>Группа №33: 09.09-15.09.2027</w:t>
            </w:r>
          </w:p>
          <w:p w14:paraId="0000002E" w14:textId="77777777" w:rsidR="003B6612" w:rsidRDefault="00FD50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0" w:hanging="2"/>
              <w:rPr>
                <w:rFonts w:ascii="Arial" w:eastAsia="Arial" w:hAnsi="Arial" w:cs="Arial"/>
                <w:color w:val="B04758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B04758"/>
                <w:sz w:val="22"/>
                <w:szCs w:val="22"/>
              </w:rPr>
              <w:t>Группа №34: 12.09-18.09.2027</w:t>
            </w:r>
          </w:p>
          <w:p w14:paraId="0000002F" w14:textId="77777777" w:rsidR="003B6612" w:rsidRDefault="003B66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0" w:hanging="2"/>
              <w:rPr>
                <w:rFonts w:ascii="Arial" w:eastAsia="Arial" w:hAnsi="Arial" w:cs="Arial"/>
                <w:color w:val="B04758"/>
                <w:sz w:val="22"/>
                <w:szCs w:val="22"/>
              </w:rPr>
            </w:pPr>
          </w:p>
        </w:tc>
        <w:tc>
          <w:tcPr>
            <w:tcW w:w="3650" w:type="dxa"/>
          </w:tcPr>
          <w:p w14:paraId="00000030" w14:textId="77777777" w:rsidR="003B6612" w:rsidRDefault="003B66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0" w:hanging="2"/>
              <w:jc w:val="center"/>
              <w:rPr>
                <w:rFonts w:ascii="Arial" w:eastAsia="Arial" w:hAnsi="Arial" w:cs="Arial"/>
                <w:color w:val="B04758"/>
                <w:sz w:val="22"/>
                <w:szCs w:val="22"/>
              </w:rPr>
            </w:pPr>
          </w:p>
          <w:p w14:paraId="00000031" w14:textId="77777777" w:rsidR="003B6612" w:rsidRDefault="00FD50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0" w:hanging="2"/>
              <w:jc w:val="center"/>
              <w:rPr>
                <w:rFonts w:ascii="Arial" w:eastAsia="Arial" w:hAnsi="Arial" w:cs="Arial"/>
                <w:color w:val="B04758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B04758"/>
                <w:sz w:val="22"/>
                <w:szCs w:val="22"/>
              </w:rPr>
              <w:t>Группа №35: 16.09-22.09.2027</w:t>
            </w:r>
          </w:p>
          <w:p w14:paraId="00000032" w14:textId="77777777" w:rsidR="003B6612" w:rsidRDefault="00FD50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0" w:hanging="2"/>
              <w:jc w:val="center"/>
              <w:rPr>
                <w:rFonts w:ascii="Arial" w:eastAsia="Arial" w:hAnsi="Arial" w:cs="Arial"/>
                <w:color w:val="B04758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B04758"/>
                <w:sz w:val="22"/>
                <w:szCs w:val="22"/>
              </w:rPr>
              <w:t>Группа №36: 19.09-25.09.2027</w:t>
            </w:r>
          </w:p>
          <w:p w14:paraId="00000033" w14:textId="77777777" w:rsidR="003B6612" w:rsidRDefault="00FD50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0" w:hanging="2"/>
              <w:jc w:val="center"/>
              <w:rPr>
                <w:rFonts w:ascii="Arial" w:eastAsia="Arial" w:hAnsi="Arial" w:cs="Arial"/>
                <w:color w:val="B04758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B04758"/>
                <w:sz w:val="22"/>
                <w:szCs w:val="22"/>
              </w:rPr>
              <w:t>Группа №37: 23.09-29.09.2027</w:t>
            </w:r>
          </w:p>
          <w:p w14:paraId="00000034" w14:textId="77777777" w:rsidR="003B6612" w:rsidRDefault="00FD50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0" w:hanging="2"/>
              <w:jc w:val="center"/>
              <w:rPr>
                <w:rFonts w:ascii="Arial" w:eastAsia="Arial" w:hAnsi="Arial" w:cs="Arial"/>
                <w:color w:val="B04758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B04758"/>
                <w:sz w:val="22"/>
                <w:szCs w:val="22"/>
              </w:rPr>
              <w:t>Группа №38: 26.09-02.10.2027</w:t>
            </w:r>
          </w:p>
          <w:p w14:paraId="00000035" w14:textId="77777777" w:rsidR="003B6612" w:rsidRDefault="00FD50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0" w:hanging="2"/>
              <w:jc w:val="center"/>
              <w:rPr>
                <w:rFonts w:ascii="Arial" w:eastAsia="Arial" w:hAnsi="Arial" w:cs="Arial"/>
                <w:color w:val="B04758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B04758"/>
                <w:sz w:val="22"/>
                <w:szCs w:val="22"/>
              </w:rPr>
              <w:t>Группа №39: 30.09-06.10.2027</w:t>
            </w:r>
          </w:p>
          <w:p w14:paraId="00000036" w14:textId="77777777" w:rsidR="003B6612" w:rsidRDefault="00FD50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0" w:hanging="2"/>
              <w:jc w:val="center"/>
              <w:rPr>
                <w:rFonts w:ascii="Arial" w:eastAsia="Arial" w:hAnsi="Arial" w:cs="Arial"/>
                <w:color w:val="B04758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B04758"/>
                <w:sz w:val="22"/>
                <w:szCs w:val="22"/>
              </w:rPr>
              <w:t>Группа №40: 03.10-09.10.2027</w:t>
            </w:r>
          </w:p>
          <w:p w14:paraId="00000037" w14:textId="77777777" w:rsidR="003B6612" w:rsidRDefault="00FD50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0" w:hanging="2"/>
              <w:jc w:val="center"/>
              <w:rPr>
                <w:rFonts w:ascii="Arial" w:eastAsia="Arial" w:hAnsi="Arial" w:cs="Arial"/>
                <w:color w:val="B04758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B04758"/>
                <w:sz w:val="22"/>
                <w:szCs w:val="22"/>
              </w:rPr>
              <w:t>Группа №41: 07.10-13.10.2027</w:t>
            </w:r>
          </w:p>
          <w:p w14:paraId="00000038" w14:textId="77777777" w:rsidR="003B6612" w:rsidRDefault="00FD50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0" w:hanging="2"/>
              <w:jc w:val="center"/>
              <w:rPr>
                <w:rFonts w:ascii="Arial" w:eastAsia="Arial" w:hAnsi="Arial" w:cs="Arial"/>
                <w:color w:val="B04758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B04758"/>
                <w:sz w:val="22"/>
                <w:szCs w:val="22"/>
              </w:rPr>
              <w:t>Группа №42: 10.10-16.10.2027</w:t>
            </w:r>
          </w:p>
          <w:p w14:paraId="00000039" w14:textId="77777777" w:rsidR="003B6612" w:rsidRDefault="00FD50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0" w:hanging="2"/>
              <w:jc w:val="center"/>
              <w:rPr>
                <w:rFonts w:ascii="Arial" w:eastAsia="Arial" w:hAnsi="Arial" w:cs="Arial"/>
                <w:color w:val="B04758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B04758"/>
                <w:sz w:val="22"/>
                <w:szCs w:val="22"/>
              </w:rPr>
              <w:t>Группа №43: 14.10-20.10.2027</w:t>
            </w:r>
          </w:p>
          <w:p w14:paraId="0000003A" w14:textId="77777777" w:rsidR="003B6612" w:rsidRDefault="00FD50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0" w:hanging="2"/>
              <w:jc w:val="center"/>
              <w:rPr>
                <w:rFonts w:ascii="Arial" w:eastAsia="Arial" w:hAnsi="Arial" w:cs="Arial"/>
                <w:color w:val="B04758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B04758"/>
                <w:sz w:val="22"/>
                <w:szCs w:val="22"/>
              </w:rPr>
              <w:t>Группа №44: 17.10-23.10.2027</w:t>
            </w:r>
          </w:p>
          <w:p w14:paraId="0000003B" w14:textId="77777777" w:rsidR="003B6612" w:rsidRDefault="00FD50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0" w:hanging="2"/>
              <w:jc w:val="center"/>
              <w:rPr>
                <w:rFonts w:ascii="Arial" w:eastAsia="Arial" w:hAnsi="Arial" w:cs="Arial"/>
                <w:color w:val="B04758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B04758"/>
                <w:sz w:val="22"/>
                <w:szCs w:val="22"/>
              </w:rPr>
              <w:t>Группа №45: 21.10-27.10.2027</w:t>
            </w:r>
          </w:p>
          <w:p w14:paraId="0000003C" w14:textId="77777777" w:rsidR="003B6612" w:rsidRDefault="00FD50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0" w:hanging="2"/>
              <w:jc w:val="center"/>
              <w:rPr>
                <w:rFonts w:ascii="Arial" w:eastAsia="Arial" w:hAnsi="Arial" w:cs="Arial"/>
                <w:color w:val="B04758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B04758"/>
                <w:sz w:val="22"/>
                <w:szCs w:val="22"/>
              </w:rPr>
              <w:t>Группа №46: 24.10-30.10.2027</w:t>
            </w:r>
          </w:p>
          <w:p w14:paraId="0000003D" w14:textId="77777777" w:rsidR="003B6612" w:rsidRDefault="00FD50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0" w:hanging="2"/>
              <w:jc w:val="center"/>
              <w:rPr>
                <w:rFonts w:ascii="Arial" w:eastAsia="Arial" w:hAnsi="Arial" w:cs="Arial"/>
                <w:color w:val="B04758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B04758"/>
                <w:sz w:val="22"/>
                <w:szCs w:val="22"/>
              </w:rPr>
              <w:t>Группа №47: 28.10-03.11.2027</w:t>
            </w:r>
          </w:p>
          <w:p w14:paraId="0000003E" w14:textId="77777777" w:rsidR="003B6612" w:rsidRDefault="00FD50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0" w:hanging="2"/>
              <w:jc w:val="center"/>
              <w:rPr>
                <w:rFonts w:ascii="Arial" w:eastAsia="Arial" w:hAnsi="Arial" w:cs="Arial"/>
                <w:color w:val="B04758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B04758"/>
                <w:sz w:val="22"/>
                <w:szCs w:val="22"/>
              </w:rPr>
              <w:t>Группа №48: 31.10-06.11.2027</w:t>
            </w:r>
          </w:p>
          <w:p w14:paraId="0000003F" w14:textId="77777777" w:rsidR="003B6612" w:rsidRDefault="00FD50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0" w:hanging="2"/>
              <w:jc w:val="center"/>
              <w:rPr>
                <w:rFonts w:ascii="Arial" w:eastAsia="Arial" w:hAnsi="Arial" w:cs="Arial"/>
                <w:color w:val="B04758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B04758"/>
                <w:sz w:val="22"/>
                <w:szCs w:val="22"/>
              </w:rPr>
              <w:t>Группа №49: 07.11-13.11.2027</w:t>
            </w:r>
          </w:p>
        </w:tc>
      </w:tr>
    </w:tbl>
    <w:p w14:paraId="00000040" w14:textId="77777777" w:rsidR="003B6612" w:rsidRDefault="00FD506A">
      <w:pPr>
        <w:pBdr>
          <w:top w:val="nil"/>
          <w:left w:val="nil"/>
          <w:bottom w:val="nil"/>
          <w:right w:val="nil"/>
          <w:between w:val="nil"/>
        </w:pBdr>
        <w:spacing w:before="120" w:after="120" w:line="264" w:lineRule="auto"/>
        <w:ind w:left="0" w:hanging="2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lastRenderedPageBreak/>
        <w:t xml:space="preserve">Этот насыщенный тур в Узбекистан перенесет вас в атмосферу волшебного Востока, с его солнцем, вкуснейшей узбекской кухней и потрясающей средневековой архитектурой. Мы успеем побывать в главных исторических городах – 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Самарканде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, 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Бухаре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и 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Ташкенте</w:t>
      </w:r>
      <w:r>
        <w:rPr>
          <w:rFonts w:ascii="Arial" w:eastAsia="Arial" w:hAnsi="Arial" w:cs="Arial"/>
          <w:color w:val="000000"/>
          <w:sz w:val="20"/>
          <w:szCs w:val="20"/>
        </w:rPr>
        <w:t>, увидим вс</w:t>
      </w:r>
      <w:r>
        <w:rPr>
          <w:rFonts w:ascii="Arial" w:eastAsia="Arial" w:hAnsi="Arial" w:cs="Arial"/>
          <w:color w:val="000000"/>
          <w:sz w:val="20"/>
          <w:szCs w:val="20"/>
        </w:rPr>
        <w:t>е самые «открыточные» архитектурные достопримечательности, от которых захватывает дух!</w:t>
      </w:r>
    </w:p>
    <w:p w14:paraId="00000041" w14:textId="77777777" w:rsidR="003B6612" w:rsidRDefault="00FD506A">
      <w:pPr>
        <w:pBdr>
          <w:top w:val="nil"/>
          <w:left w:val="nil"/>
          <w:bottom w:val="nil"/>
          <w:right w:val="nil"/>
          <w:between w:val="nil"/>
        </w:pBdr>
        <w:spacing w:after="120" w:line="264" w:lineRule="auto"/>
        <w:ind w:left="0" w:hanging="2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 xml:space="preserve">Помимо интересных экскурсий в городах, нас ждут прекрасные горы Тянь-Шаня: мы поднимемся на канатной дороге к смотровой площадке с лучшими панорамными видами и погуляем 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по красивым горным тропам. В тур также включен обед в Среднеазиатском 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центре плова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в Ташкенте, где ежедневно готовят 10 тонн лучшего плова в стране, и посещение атмосферной студии-мастерской с небольшим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 xml:space="preserve"> кукольным театром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в Бухаре.</w:t>
      </w:r>
      <w:r>
        <w:rPr>
          <w:rFonts w:ascii="Arial" w:eastAsia="Arial" w:hAnsi="Arial" w:cs="Arial"/>
          <w:b/>
          <w:bCs/>
          <w:color w:val="808000"/>
          <w:sz w:val="20"/>
          <w:szCs w:val="20"/>
        </w:rPr>
        <w:t xml:space="preserve"> </w:t>
      </w:r>
    </w:p>
    <w:p w14:paraId="00000042" w14:textId="77777777" w:rsidR="003B6612" w:rsidRDefault="00FD506A">
      <w:pPr>
        <w:pBdr>
          <w:top w:val="nil"/>
          <w:left w:val="nil"/>
          <w:bottom w:val="nil"/>
          <w:right w:val="nil"/>
          <w:between w:val="nil"/>
        </w:pBdr>
        <w:spacing w:line="264" w:lineRule="auto"/>
        <w:ind w:left="0" w:hanging="2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 xml:space="preserve">Все переезды между городами Узбекистана осуществляются 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 xml:space="preserve">на поездах, 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что значительно экономит время и силы для экскурсий и прогулок. Ждем вас в нашей красивой, гостеприимной и солнечной стране! </w:t>
      </w:r>
    </w:p>
    <w:p w14:paraId="00000043" w14:textId="77777777" w:rsidR="003B6612" w:rsidRDefault="003B6612">
      <w:pPr>
        <w:pBdr>
          <w:top w:val="nil"/>
          <w:left w:val="nil"/>
          <w:bottom w:val="nil"/>
          <w:right w:val="nil"/>
          <w:between w:val="nil"/>
        </w:pBdr>
        <w:spacing w:line="264" w:lineRule="auto"/>
        <w:ind w:left="0" w:hanging="2"/>
        <w:jc w:val="both"/>
        <w:rPr>
          <w:rFonts w:ascii="Arial" w:eastAsia="Arial" w:hAnsi="Arial" w:cs="Arial"/>
          <w:color w:val="000000"/>
          <w:sz w:val="20"/>
          <w:szCs w:val="20"/>
        </w:rPr>
      </w:pPr>
    </w:p>
    <w:tbl>
      <w:tblPr>
        <w:tblStyle w:val="af"/>
        <w:tblW w:w="10633" w:type="dxa"/>
        <w:tblInd w:w="-1" w:type="dxa"/>
        <w:tblLayout w:type="fixed"/>
        <w:tblLook w:val="0000" w:firstRow="0" w:lastRow="0" w:firstColumn="0" w:lastColumn="0" w:noHBand="0" w:noVBand="0"/>
      </w:tblPr>
      <w:tblGrid>
        <w:gridCol w:w="1419"/>
        <w:gridCol w:w="9214"/>
      </w:tblGrid>
      <w:tr w:rsidR="003B6612" w14:paraId="68724EE9" w14:textId="77777777">
        <w:trPr>
          <w:trHeight w:val="1"/>
        </w:trPr>
        <w:tc>
          <w:tcPr>
            <w:tcW w:w="1419" w:type="dxa"/>
            <w:tcBorders>
              <w:top w:val="single" w:sz="4" w:space="0" w:color="C45911"/>
              <w:left w:val="single" w:sz="4" w:space="0" w:color="C45911"/>
              <w:bottom w:val="single" w:sz="4" w:space="0" w:color="C45911"/>
            </w:tcBorders>
            <w:shd w:val="clear" w:color="auto" w:fill="B04758"/>
            <w:vAlign w:val="center"/>
          </w:tcPr>
          <w:p w14:paraId="00000044" w14:textId="77777777" w:rsidR="003B6612" w:rsidRDefault="00FD50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FFFFFF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20"/>
                <w:szCs w:val="20"/>
              </w:rPr>
              <w:t>День</w:t>
            </w:r>
          </w:p>
        </w:tc>
        <w:tc>
          <w:tcPr>
            <w:tcW w:w="9214" w:type="dxa"/>
            <w:tcBorders>
              <w:top w:val="single" w:sz="4" w:space="0" w:color="C45911"/>
              <w:bottom w:val="single" w:sz="4" w:space="0" w:color="C45911"/>
              <w:right w:val="single" w:sz="4" w:space="0" w:color="C45911"/>
            </w:tcBorders>
            <w:shd w:val="clear" w:color="auto" w:fill="B04758"/>
            <w:vAlign w:val="center"/>
          </w:tcPr>
          <w:p w14:paraId="00000045" w14:textId="77777777" w:rsidR="003B6612" w:rsidRDefault="00FD50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FFFFFF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20"/>
                <w:szCs w:val="20"/>
              </w:rPr>
              <w:t>Программа тура</w:t>
            </w:r>
          </w:p>
        </w:tc>
      </w:tr>
      <w:tr w:rsidR="003B6612" w14:paraId="044A2A5F" w14:textId="77777777">
        <w:trPr>
          <w:trHeight w:val="2269"/>
        </w:trPr>
        <w:tc>
          <w:tcPr>
            <w:tcW w:w="1419" w:type="dxa"/>
            <w:tcBorders>
              <w:top w:val="single" w:sz="4" w:space="0" w:color="C45911"/>
              <w:bottom w:val="single" w:sz="4" w:space="0" w:color="B04758"/>
            </w:tcBorders>
            <w:shd w:val="clear" w:color="auto" w:fill="FBF9F7"/>
            <w:vAlign w:val="center"/>
          </w:tcPr>
          <w:p w14:paraId="00000046" w14:textId="77777777" w:rsidR="003B6612" w:rsidRDefault="00FD506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B04758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B04758"/>
                <w:sz w:val="20"/>
                <w:szCs w:val="20"/>
              </w:rPr>
              <w:t xml:space="preserve">День 1 </w:t>
            </w:r>
          </w:p>
        </w:tc>
        <w:tc>
          <w:tcPr>
            <w:tcW w:w="9214" w:type="dxa"/>
            <w:tcBorders>
              <w:top w:val="single" w:sz="4" w:space="0" w:color="C45911"/>
              <w:bottom w:val="single" w:sz="4" w:space="0" w:color="C45911"/>
            </w:tcBorders>
            <w:vAlign w:val="center"/>
          </w:tcPr>
          <w:p w14:paraId="00000047" w14:textId="77777777" w:rsidR="003B6612" w:rsidRDefault="00FD50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 xml:space="preserve">Прибытие в Ташкент </w:t>
            </w:r>
          </w:p>
          <w:p w14:paraId="00000048" w14:textId="77777777" w:rsidR="003B6612" w:rsidRDefault="00FD50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Прибытие в Ташкент. Встреча в аэропорту, размещение в гостинице с 14:00. Свободное время без транспортного и экскурсионного обслуживания. </w:t>
            </w:r>
          </w:p>
          <w:p w14:paraId="00000049" w14:textId="77777777" w:rsidR="003B6612" w:rsidRDefault="00FD50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Ташкент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– многогранная столица современного Узбекистана. Архитектура Ташкента поражает своим разн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ообразием: археологические памятники времен зороастризма, которым уже более 2200 лет, архитектурные шедевры Средневековья, монументальные здания конца XIX века, самое красивое в мире метро и, разумеется, многочисленные новейшие постройки.</w:t>
            </w:r>
          </w:p>
          <w:p w14:paraId="0000004A" w14:textId="77777777" w:rsidR="003B6612" w:rsidRDefault="00FD50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Рекомендуем совер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шить прогулку по современной части Ташкента. Ночь в гостинице.</w:t>
            </w:r>
          </w:p>
          <w:p w14:paraId="0000004B" w14:textId="77777777" w:rsidR="003B6612" w:rsidRDefault="00FD50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i/>
                <w:iCs/>
                <w:noProof/>
                <w:color w:val="000000"/>
                <w:sz w:val="20"/>
                <w:szCs w:val="20"/>
              </w:rPr>
              <w:drawing>
                <wp:inline distT="0" distB="0" distL="114300" distR="114300">
                  <wp:extent cx="276860" cy="177800"/>
                  <wp:effectExtent l="0" t="0" r="0" b="0"/>
                  <wp:docPr id="1036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6860" cy="1778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—</w:t>
            </w:r>
          </w:p>
        </w:tc>
      </w:tr>
      <w:tr w:rsidR="003B6612" w14:paraId="2C483D4E" w14:textId="77777777">
        <w:trPr>
          <w:trHeight w:val="4192"/>
        </w:trPr>
        <w:tc>
          <w:tcPr>
            <w:tcW w:w="1419" w:type="dxa"/>
            <w:tcBorders>
              <w:top w:val="single" w:sz="4" w:space="0" w:color="C45911"/>
              <w:bottom w:val="single" w:sz="4" w:space="0" w:color="B04758"/>
            </w:tcBorders>
            <w:shd w:val="clear" w:color="auto" w:fill="FBF9F7"/>
            <w:vAlign w:val="center"/>
          </w:tcPr>
          <w:p w14:paraId="0000004C" w14:textId="77777777" w:rsidR="003B6612" w:rsidRDefault="00FD506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B04758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B04758"/>
                <w:sz w:val="20"/>
                <w:szCs w:val="20"/>
              </w:rPr>
              <w:t>День 2</w:t>
            </w:r>
          </w:p>
        </w:tc>
        <w:tc>
          <w:tcPr>
            <w:tcW w:w="9214" w:type="dxa"/>
            <w:tcBorders>
              <w:top w:val="single" w:sz="4" w:space="0" w:color="C45911"/>
              <w:bottom w:val="single" w:sz="4" w:space="0" w:color="C45911"/>
            </w:tcBorders>
            <w:vAlign w:val="center"/>
          </w:tcPr>
          <w:p w14:paraId="0000004D" w14:textId="77777777" w:rsidR="003B6612" w:rsidRDefault="00FD50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 xml:space="preserve">Ташкент – Чимган – Ташкент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(85 км + 85 км, 3 ч + 3 ч)</w:t>
            </w:r>
          </w:p>
          <w:p w14:paraId="0000004E" w14:textId="77777777" w:rsidR="003B6612" w:rsidRDefault="00FD50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 xml:space="preserve">Переезд в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Чимганские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 xml:space="preserve"> горы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(отроги Западного Тянь-Шаня) – живописнейшую курортную зону, расположенную в 85 км от Ташкента на высотах 1600-3309 м над уровнем моря. Высшая точка района – вершина Большой Чимган (3309 м), именно ее можно увидеть невооруженным глазом прямо с ташкентских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улиц.</w:t>
            </w:r>
          </w:p>
          <w:p w14:paraId="0000004F" w14:textId="77777777" w:rsidR="003B6612" w:rsidRDefault="00FD50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Посещение горного курорта «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Амирсой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». Подъем на </w:t>
            </w: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смотровую площадку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(2290 м) на современном и комфортабельном канатном подъемнике гондольного типа. С высоты открываются поистине потрясающие панорамы на 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Чаткальский</w:t>
            </w:r>
            <w:proofErr w:type="spellEnd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 хребет, 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Чарвакское</w:t>
            </w:r>
            <w:proofErr w:type="spellEnd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 водохранилище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и зн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аменитый поселок 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Бричмулла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.</w:t>
            </w:r>
          </w:p>
          <w:p w14:paraId="00000050" w14:textId="77777777" w:rsidR="003B6612" w:rsidRDefault="00FD50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Пешая прогулка в горах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. Здесь в любое время года красиво и свежо, а чистая энергетика гор наполняет душу восторгом. </w:t>
            </w:r>
          </w:p>
          <w:p w14:paraId="00000051" w14:textId="77777777" w:rsidR="003B6612" w:rsidRDefault="00FD50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Возвращение в Ташкент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. По пути – остановка на </w:t>
            </w: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обед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в местечке под названием "Бочки", неподалеку от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Чарвакского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водохранилища. Тут множество кафе и ресторанов с национальной кухней, где готовят отменные узбекские шашлыки. </w:t>
            </w:r>
          </w:p>
          <w:p w14:paraId="00000052" w14:textId="77777777" w:rsidR="003B6612" w:rsidRDefault="00FD50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Вечерняя прогулка по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парку «Ташкент-Сити»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с поющими фонтанами.</w:t>
            </w:r>
          </w:p>
          <w:p w14:paraId="00000053" w14:textId="77777777" w:rsidR="003B6612" w:rsidRDefault="00FD50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Ночь в гостинице.</w:t>
            </w:r>
          </w:p>
          <w:p w14:paraId="00000054" w14:textId="77777777" w:rsidR="003B6612" w:rsidRDefault="00FD50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0" w:hanging="2"/>
              <w:jc w:val="both"/>
              <w:rPr>
                <w:color w:val="000000"/>
              </w:rPr>
            </w:pPr>
            <w:r>
              <w:rPr>
                <w:rFonts w:ascii="Arial" w:eastAsia="Arial" w:hAnsi="Arial" w:cs="Arial"/>
                <w:noProof/>
                <w:color w:val="000000"/>
                <w:sz w:val="20"/>
                <w:szCs w:val="20"/>
              </w:rPr>
              <w:drawing>
                <wp:inline distT="0" distB="0" distL="114300" distR="114300">
                  <wp:extent cx="276860" cy="177800"/>
                  <wp:effectExtent l="0" t="0" r="0" b="0"/>
                  <wp:docPr id="1035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6860" cy="1778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завтрак, обед</w:t>
            </w:r>
          </w:p>
        </w:tc>
      </w:tr>
      <w:tr w:rsidR="003B6612" w14:paraId="6A64950D" w14:textId="77777777">
        <w:trPr>
          <w:trHeight w:val="1566"/>
        </w:trPr>
        <w:tc>
          <w:tcPr>
            <w:tcW w:w="1419" w:type="dxa"/>
            <w:tcBorders>
              <w:top w:val="single" w:sz="4" w:space="0" w:color="C45911"/>
              <w:bottom w:val="single" w:sz="4" w:space="0" w:color="B04758"/>
            </w:tcBorders>
            <w:shd w:val="clear" w:color="auto" w:fill="FBF9F7"/>
            <w:vAlign w:val="center"/>
          </w:tcPr>
          <w:p w14:paraId="00000055" w14:textId="77777777" w:rsidR="003B6612" w:rsidRDefault="00FD506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B04758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B04758"/>
                <w:sz w:val="20"/>
                <w:szCs w:val="20"/>
              </w:rPr>
              <w:t xml:space="preserve">День 3 </w:t>
            </w:r>
          </w:p>
        </w:tc>
        <w:tc>
          <w:tcPr>
            <w:tcW w:w="9214" w:type="dxa"/>
            <w:tcBorders>
              <w:top w:val="single" w:sz="4" w:space="0" w:color="C45911"/>
              <w:bottom w:val="single" w:sz="4" w:space="0" w:color="C45911"/>
            </w:tcBorders>
            <w:vAlign w:val="center"/>
          </w:tcPr>
          <w:p w14:paraId="00000056" w14:textId="77777777" w:rsidR="003B6612" w:rsidRDefault="00FD50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 xml:space="preserve">Ташкент (экскурсия). Ташкент – Самарканд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(3 ч 32 мин).</w:t>
            </w: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 xml:space="preserve"> </w:t>
            </w:r>
          </w:p>
          <w:p w14:paraId="00000057" w14:textId="77777777" w:rsidR="003B6612" w:rsidRDefault="00FD50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B04758"/>
                <w:sz w:val="20"/>
                <w:szCs w:val="20"/>
              </w:rPr>
              <w:t>Экскурсия по Ташкенту (Старый город):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площадь 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Хаст</w:t>
            </w:r>
            <w:proofErr w:type="spellEnd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-Имам –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духовный центр Ташкента, где хранится подлинник уникальной рукописи Корана Усмана и волос Пророка Мухаммеда;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 медресе Барак-хана, мавзолей 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Кафал</w:t>
            </w:r>
            <w:proofErr w:type="spellEnd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-аль-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Шаши</w:t>
            </w:r>
            <w:proofErr w:type="spellEnd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 Мазар –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одни из старейших памятников архитектуры столицы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.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Посещение самого оригинального и старинного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б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азара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Ташкента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 – 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Чорсу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. Здесь под огромным куполом можно приобрести местные продукты, специи, ремесленные изделия и сувениры. В районе Старого города, помимо традиционной восточной архитектуры, можно увидеть аутентичные старинные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махалли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(жилые кварталы) с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глинобитными домами, узкими улочками и подлинной атмосферой Старого Ташкента.  </w:t>
            </w:r>
          </w:p>
          <w:p w14:paraId="00000058" w14:textId="77777777" w:rsidR="003B6612" w:rsidRDefault="00FD50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Обед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в знаменитом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Среднеазиатском центре плова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«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Беш</w:t>
            </w:r>
            <w:proofErr w:type="spellEnd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 Козон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», где каждый день в нескольких гигантских казанах готовят 10 тонн вкуснейшего плова. </w:t>
            </w:r>
          </w:p>
          <w:p w14:paraId="00000059" w14:textId="77777777" w:rsidR="003B6612" w:rsidRDefault="00FD50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B04758"/>
                <w:sz w:val="20"/>
                <w:szCs w:val="20"/>
              </w:rPr>
              <w:t>Продолжение экскурсии: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белоснеж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ная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мечеть Минор; монумент «Мужество», сквер Амира 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Темура</w:t>
            </w:r>
            <w:proofErr w:type="spellEnd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, ташкентские куранты –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2 близнеца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; Дворец </w:t>
            </w:r>
            <w:proofErr w:type="gramStart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форумов,  театральная</w:t>
            </w:r>
            <w:proofErr w:type="gramEnd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 площадь и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lastRenderedPageBreak/>
              <w:t>Большой театр Узбекистана, площадь Космонавтов. Парк «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Анхор</w:t>
            </w:r>
            <w:proofErr w:type="spellEnd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»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– посещение этнографической части с магазинами современных диза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йнеров одежды, украшений и посуды.</w:t>
            </w:r>
          </w:p>
          <w:p w14:paraId="0000005A" w14:textId="77777777" w:rsidR="003B6612" w:rsidRDefault="00FD50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Переезд в Самарканд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на вечернем поезде (20:13–23:45*, время в пути: 3 ч 32 мин). </w:t>
            </w:r>
          </w:p>
          <w:p w14:paraId="0000005B" w14:textId="77777777" w:rsidR="003B6612" w:rsidRDefault="00FD50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Ночь в гостинице.</w:t>
            </w:r>
          </w:p>
          <w:p w14:paraId="0000005C" w14:textId="77777777" w:rsidR="003B6612" w:rsidRDefault="00FD50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noProof/>
                <w:color w:val="000000"/>
                <w:sz w:val="20"/>
                <w:szCs w:val="20"/>
              </w:rPr>
              <w:drawing>
                <wp:inline distT="0" distB="0" distL="114300" distR="114300">
                  <wp:extent cx="276860" cy="177800"/>
                  <wp:effectExtent l="0" t="0" r="0" b="0"/>
                  <wp:docPr id="1038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6860" cy="1778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завтрак, обед</w:t>
            </w:r>
          </w:p>
        </w:tc>
      </w:tr>
      <w:tr w:rsidR="003B6612" w14:paraId="2FB70B03" w14:textId="77777777">
        <w:trPr>
          <w:trHeight w:val="985"/>
        </w:trPr>
        <w:tc>
          <w:tcPr>
            <w:tcW w:w="1419" w:type="dxa"/>
            <w:tcBorders>
              <w:top w:val="single" w:sz="4" w:space="0" w:color="C45911"/>
              <w:bottom w:val="single" w:sz="4" w:space="0" w:color="C45911"/>
            </w:tcBorders>
            <w:shd w:val="clear" w:color="auto" w:fill="FBF9F7"/>
            <w:vAlign w:val="center"/>
          </w:tcPr>
          <w:p w14:paraId="0000005D" w14:textId="77777777" w:rsidR="003B6612" w:rsidRDefault="00FD506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B04758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B04758"/>
                <w:sz w:val="20"/>
                <w:szCs w:val="20"/>
              </w:rPr>
              <w:lastRenderedPageBreak/>
              <w:t>День 4</w:t>
            </w:r>
          </w:p>
        </w:tc>
        <w:tc>
          <w:tcPr>
            <w:tcW w:w="9214" w:type="dxa"/>
            <w:tcBorders>
              <w:top w:val="single" w:sz="4" w:space="0" w:color="C45911"/>
              <w:bottom w:val="single" w:sz="4" w:space="0" w:color="C45911"/>
            </w:tcBorders>
            <w:vAlign w:val="center"/>
          </w:tcPr>
          <w:p w14:paraId="0000005E" w14:textId="77777777" w:rsidR="003B6612" w:rsidRDefault="00FD50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Самарканд (экскурсия)</w:t>
            </w:r>
          </w:p>
          <w:p w14:paraId="0000005F" w14:textId="77777777" w:rsidR="003B6612" w:rsidRDefault="00FD50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Самарканд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– ровесник Рима, «жемчужина Востока», столица легендарной Согдианы,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Мараканда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, а затем столица огромной империи Тамерлана. Город-музей, город-сердце караванной торговли Шелкового пути, Самарканд и сегодня прекрасно сохранил уникальную ауру азиатского Сред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невековья.</w:t>
            </w:r>
          </w:p>
          <w:p w14:paraId="00000060" w14:textId="77777777" w:rsidR="003B6612" w:rsidRDefault="00FD50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B04758"/>
                <w:sz w:val="20"/>
                <w:szCs w:val="20"/>
              </w:rPr>
              <w:t>Экскурсия по Самарканду: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самая известная площадь Центральной Азии –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Регистан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, окруженная тремя монументальными медресе –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Шер-Дор, Тилля-Кари 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и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 медресе Улугбека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;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мавзолей Гур-Эмир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– грандиозная династическая усыпальница Тамерлана, послужившая пр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ототипом  для мавзолеев Хумаюн в Дели и Тадж-Махал в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Агре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; самая большая в Центральной Азии соборная мечеть, исполненная царственности и красоты – 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Биби</w:t>
            </w:r>
            <w:proofErr w:type="spellEnd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-Ханум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; крупнейший рынок Самарканда –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базар 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Сиаб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; архитектурный ансамбль из 11 средневековых мавзолеев –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Шахи-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Зинда</w:t>
            </w:r>
            <w:proofErr w:type="spellEnd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, музей обсерватории Улугбека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– одной из самых значительных обсерваторий Средневековья, где под землей сохранился фрагмент гигантского угломера (секстанта). </w:t>
            </w:r>
          </w:p>
          <w:p w14:paraId="00000061" w14:textId="77777777" w:rsidR="003B6612" w:rsidRDefault="00FD50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Ночь в гостинице.</w:t>
            </w:r>
          </w:p>
          <w:p w14:paraId="00000062" w14:textId="77777777" w:rsidR="003B6612" w:rsidRDefault="00FD50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noProof/>
                <w:color w:val="000000"/>
                <w:sz w:val="20"/>
                <w:szCs w:val="20"/>
              </w:rPr>
              <w:drawing>
                <wp:inline distT="0" distB="0" distL="114300" distR="114300">
                  <wp:extent cx="276860" cy="177800"/>
                  <wp:effectExtent l="0" t="0" r="0" b="0"/>
                  <wp:docPr id="1037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6860" cy="1778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завтрак</w:t>
            </w:r>
          </w:p>
        </w:tc>
      </w:tr>
      <w:tr w:rsidR="003B6612" w14:paraId="1C2E2C29" w14:textId="77777777">
        <w:trPr>
          <w:trHeight w:val="1126"/>
        </w:trPr>
        <w:tc>
          <w:tcPr>
            <w:tcW w:w="1419" w:type="dxa"/>
            <w:tcBorders>
              <w:top w:val="single" w:sz="4" w:space="0" w:color="C45911"/>
              <w:bottom w:val="single" w:sz="4" w:space="0" w:color="C45911"/>
            </w:tcBorders>
            <w:shd w:val="clear" w:color="auto" w:fill="FBF9F7"/>
            <w:vAlign w:val="center"/>
          </w:tcPr>
          <w:p w14:paraId="00000063" w14:textId="77777777" w:rsidR="003B6612" w:rsidRDefault="00FD506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B04758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B04758"/>
                <w:sz w:val="20"/>
                <w:szCs w:val="20"/>
              </w:rPr>
              <w:t>День 5</w:t>
            </w:r>
          </w:p>
        </w:tc>
        <w:tc>
          <w:tcPr>
            <w:tcW w:w="9214" w:type="dxa"/>
            <w:tcBorders>
              <w:top w:val="single" w:sz="4" w:space="0" w:color="C45911"/>
              <w:bottom w:val="single" w:sz="4" w:space="0" w:color="C45911"/>
            </w:tcBorders>
            <w:vAlign w:val="center"/>
          </w:tcPr>
          <w:p w14:paraId="00000064" w14:textId="77777777" w:rsidR="003B6612" w:rsidRDefault="00FD50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 xml:space="preserve">Самарканд – Бухара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(2 ч 23 мин)</w:t>
            </w: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. Бухара (экскурсия)</w:t>
            </w:r>
          </w:p>
          <w:p w14:paraId="00000065" w14:textId="77777777" w:rsidR="003B6612" w:rsidRDefault="00FD50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Свободное время для самостоятельной прогулки по Самарканду.</w:t>
            </w:r>
          </w:p>
          <w:p w14:paraId="00000066" w14:textId="77777777" w:rsidR="003B6612" w:rsidRDefault="00FD50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Переезд в Бухару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на дневном поезде (12:15–14:38*, время в пути: 2 ч 23 мин). </w:t>
            </w:r>
          </w:p>
          <w:p w14:paraId="00000067" w14:textId="77777777" w:rsidR="003B6612" w:rsidRDefault="00FD50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Бухара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– один из древнейших городов мира, через который проходил Великий шелковый путь. Средневек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овая Бухара была важным политическим, культурным и религиозным центром Среднего Востока. Здесь прекрасно сохранилось более 140 памятников архитектуры. Исторический центр Бухары включен в Список всемирного наследия ЮНЕСКО.</w:t>
            </w:r>
          </w:p>
          <w:p w14:paraId="00000068" w14:textId="77777777" w:rsidR="003B6612" w:rsidRDefault="00FD50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B04758"/>
                <w:sz w:val="20"/>
                <w:szCs w:val="20"/>
              </w:rPr>
              <w:t>Экскурсия по Бухаре: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ансамбль 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Ляби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-Хауз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– самая известная площадь Бухары с искусственным прудом, вокруг которого расположены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медресе 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Кукельдаш</w:t>
            </w:r>
            <w:proofErr w:type="spellEnd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, медресе Надира 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Диванбеги</w:t>
            </w:r>
            <w:proofErr w:type="spellEnd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, ханака, знаменитый памятник Ходже Насреддину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и множество уютных кафе. Посещение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торгового квартала крытых базаров XVI ве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ка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, где представлены мастерские народных ремесел.</w:t>
            </w:r>
          </w:p>
          <w:p w14:paraId="00000069" w14:textId="77777777" w:rsidR="003B6612" w:rsidRDefault="00FD50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Посещение атмосферной </w:t>
            </w:r>
            <w:r>
              <w:rPr>
                <w:rFonts w:ascii="Arial" w:eastAsia="Arial" w:hAnsi="Arial" w:cs="Arial"/>
                <w:b/>
                <w:bCs/>
                <w:color w:val="B04758"/>
                <w:sz w:val="20"/>
                <w:szCs w:val="20"/>
              </w:rPr>
              <w:t>мастерской марионеток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на площади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Ляби-Хауз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. Потомственные мастера расскажут и покажут, как создаются потрясающие куклы-марионетки, и затем оживят их в своих руках, устроив небольшое представление. Среди множества кукол изящной ручной работы можно легко найти своего "двойника"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и забрать его с собой на память о Бухаре.</w:t>
            </w:r>
          </w:p>
          <w:p w14:paraId="0000006A" w14:textId="77777777" w:rsidR="003B6612" w:rsidRDefault="00FD50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Ночь в гостинице.</w:t>
            </w:r>
          </w:p>
          <w:p w14:paraId="0000006B" w14:textId="77777777" w:rsidR="003B6612" w:rsidRDefault="00FD50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noProof/>
                <w:color w:val="000000"/>
                <w:sz w:val="20"/>
                <w:szCs w:val="20"/>
              </w:rPr>
              <w:drawing>
                <wp:inline distT="0" distB="0" distL="114300" distR="114300">
                  <wp:extent cx="276860" cy="177800"/>
                  <wp:effectExtent l="0" t="0" r="0" b="0"/>
                  <wp:docPr id="1040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6860" cy="1778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завтрак</w:t>
            </w:r>
          </w:p>
        </w:tc>
      </w:tr>
      <w:tr w:rsidR="003B6612" w14:paraId="3260F1F8" w14:textId="77777777">
        <w:trPr>
          <w:trHeight w:val="1126"/>
        </w:trPr>
        <w:tc>
          <w:tcPr>
            <w:tcW w:w="1419" w:type="dxa"/>
            <w:tcBorders>
              <w:top w:val="single" w:sz="4" w:space="0" w:color="C45911"/>
              <w:bottom w:val="single" w:sz="4" w:space="0" w:color="C45911"/>
            </w:tcBorders>
            <w:shd w:val="clear" w:color="auto" w:fill="FBF9F7"/>
            <w:vAlign w:val="center"/>
          </w:tcPr>
          <w:p w14:paraId="0000006C" w14:textId="77777777" w:rsidR="003B6612" w:rsidRDefault="00FD506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B04758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B04758"/>
                <w:sz w:val="20"/>
                <w:szCs w:val="20"/>
              </w:rPr>
              <w:t>День 6</w:t>
            </w:r>
          </w:p>
        </w:tc>
        <w:tc>
          <w:tcPr>
            <w:tcW w:w="9214" w:type="dxa"/>
            <w:tcBorders>
              <w:top w:val="single" w:sz="4" w:space="0" w:color="C45911"/>
              <w:bottom w:val="single" w:sz="4" w:space="0" w:color="C45911"/>
            </w:tcBorders>
            <w:vAlign w:val="center"/>
          </w:tcPr>
          <w:p w14:paraId="0000006D" w14:textId="77777777" w:rsidR="003B6612" w:rsidRDefault="00FD50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line="240" w:lineRule="auto"/>
              <w:ind w:left="0" w:right="-34" w:hanging="2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Бухара (экскурсия). Бухара – Ташкент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(6 ч 02 мин).</w:t>
            </w:r>
          </w:p>
          <w:p w14:paraId="0000006E" w14:textId="77777777" w:rsidR="003B6612" w:rsidRDefault="00FD50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B04758"/>
                <w:sz w:val="20"/>
                <w:szCs w:val="20"/>
              </w:rPr>
              <w:t>Продолжение экскурсии по Бухаре: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мавзолей Саманидов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– династическая усыпальница, сочетающая традиции согдийской и исламской архитектуры; необычный мавзолей в форме продолговатой призмы, связанный с библейскими легендами о странствующем Иове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– 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Чашма</w:t>
            </w:r>
            <w:proofErr w:type="spellEnd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 Аюб; комплекс 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Боло-Хауз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– памятник монументального Региста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на Бухары, состоит из водоема, минарета и мечети, украшенной 20 резными деревянными колоннами; цитадель древней Бухары, «город в городе» –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старинная крепость 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Арк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; древнейшее здание парадной площади, центральный ансамбль и главный символ Бухары –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комплекс П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ой-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Калян</w:t>
            </w:r>
            <w:proofErr w:type="spellEnd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,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включающий знаменитый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минарет 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Калян</w:t>
            </w:r>
            <w:proofErr w:type="spellEnd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 (46,5 м), мечеть 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Калян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и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медресе Мири Араб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; потрясающе красивое медресе Абдулазиз-хана, богато украшенное сложными орнаментами; строгое и уравновешенное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медресе Улугбека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. </w:t>
            </w:r>
          </w:p>
          <w:p w14:paraId="0000006F" w14:textId="77777777" w:rsidR="003B6612" w:rsidRDefault="00FD50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Переезд в Ташкент на вечернем поезде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(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16:46–23:48*, время в пути: 6 ч 02 мин). </w:t>
            </w:r>
          </w:p>
          <w:p w14:paraId="00000070" w14:textId="77777777" w:rsidR="003B6612" w:rsidRDefault="00FD50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Ночь в гостинице.</w:t>
            </w:r>
          </w:p>
          <w:p w14:paraId="00000071" w14:textId="77777777" w:rsidR="003B6612" w:rsidRDefault="00FD50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noProof/>
                <w:color w:val="000000"/>
                <w:sz w:val="20"/>
                <w:szCs w:val="20"/>
              </w:rPr>
              <w:drawing>
                <wp:inline distT="0" distB="0" distL="114300" distR="114300">
                  <wp:extent cx="276860" cy="177800"/>
                  <wp:effectExtent l="0" t="0" r="0" b="0"/>
                  <wp:docPr id="1039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6860" cy="1778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завтрак</w:t>
            </w:r>
          </w:p>
        </w:tc>
      </w:tr>
      <w:tr w:rsidR="003B6612" w14:paraId="4C2F7F19" w14:textId="77777777">
        <w:trPr>
          <w:trHeight w:val="1126"/>
        </w:trPr>
        <w:tc>
          <w:tcPr>
            <w:tcW w:w="1419" w:type="dxa"/>
            <w:tcBorders>
              <w:top w:val="single" w:sz="4" w:space="0" w:color="C45911"/>
              <w:bottom w:val="single" w:sz="4" w:space="0" w:color="C45911"/>
            </w:tcBorders>
            <w:shd w:val="clear" w:color="auto" w:fill="FBF9F7"/>
            <w:vAlign w:val="center"/>
          </w:tcPr>
          <w:p w14:paraId="00000072" w14:textId="77777777" w:rsidR="003B6612" w:rsidRDefault="00FD506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B04758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B04758"/>
                <w:sz w:val="20"/>
                <w:szCs w:val="20"/>
              </w:rPr>
              <w:lastRenderedPageBreak/>
              <w:t>День 7</w:t>
            </w:r>
          </w:p>
        </w:tc>
        <w:tc>
          <w:tcPr>
            <w:tcW w:w="9214" w:type="dxa"/>
            <w:tcBorders>
              <w:top w:val="single" w:sz="4" w:space="0" w:color="C45911"/>
              <w:bottom w:val="single" w:sz="4" w:space="0" w:color="C45911"/>
            </w:tcBorders>
            <w:vAlign w:val="center"/>
          </w:tcPr>
          <w:p w14:paraId="00000073" w14:textId="77777777" w:rsidR="003B6612" w:rsidRDefault="00FD50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 xml:space="preserve">Убытие из Ташкента. </w:t>
            </w:r>
          </w:p>
          <w:p w14:paraId="00000074" w14:textId="77777777" w:rsidR="003B6612" w:rsidRDefault="00FD50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Групповой переезд в аэропорт. Завершение программы тура.</w:t>
            </w:r>
          </w:p>
          <w:p w14:paraId="00000075" w14:textId="77777777" w:rsidR="003B6612" w:rsidRDefault="00FD50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noProof/>
                <w:color w:val="000000"/>
                <w:sz w:val="20"/>
                <w:szCs w:val="20"/>
              </w:rPr>
              <w:drawing>
                <wp:inline distT="0" distB="0" distL="114300" distR="114300">
                  <wp:extent cx="276860" cy="177800"/>
                  <wp:effectExtent l="0" t="0" r="0" b="0"/>
                  <wp:docPr id="1042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6860" cy="1778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завтрак</w:t>
            </w:r>
          </w:p>
        </w:tc>
      </w:tr>
    </w:tbl>
    <w:p w14:paraId="00000076" w14:textId="77777777" w:rsidR="003B6612" w:rsidRDefault="003B661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color w:val="000000"/>
          <w:sz w:val="20"/>
          <w:szCs w:val="20"/>
        </w:rPr>
      </w:pPr>
    </w:p>
    <w:p w14:paraId="00000077" w14:textId="77777777" w:rsidR="003B6612" w:rsidRDefault="003B661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color w:val="000000"/>
          <w:sz w:val="20"/>
          <w:szCs w:val="20"/>
        </w:rPr>
      </w:pPr>
    </w:p>
    <w:tbl>
      <w:tblPr>
        <w:tblStyle w:val="af0"/>
        <w:tblW w:w="9590" w:type="dxa"/>
        <w:jc w:val="center"/>
        <w:tblInd w:w="0" w:type="dxa"/>
        <w:tblLayout w:type="fixed"/>
        <w:tblLook w:val="0000" w:firstRow="0" w:lastRow="0" w:firstColumn="0" w:lastColumn="0" w:noHBand="0" w:noVBand="0"/>
      </w:tblPr>
      <w:tblGrid>
        <w:gridCol w:w="7112"/>
        <w:gridCol w:w="2478"/>
      </w:tblGrid>
      <w:tr w:rsidR="003B6612" w14:paraId="552BD146" w14:textId="77777777">
        <w:trPr>
          <w:trHeight w:val="286"/>
          <w:jc w:val="center"/>
        </w:trPr>
        <w:tc>
          <w:tcPr>
            <w:tcW w:w="9590" w:type="dxa"/>
            <w:gridSpan w:val="2"/>
            <w:shd w:val="clear" w:color="auto" w:fill="B04758"/>
            <w:vAlign w:val="center"/>
          </w:tcPr>
          <w:p w14:paraId="00000078" w14:textId="77777777" w:rsidR="003B6612" w:rsidRDefault="00FD50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FFFFFF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20"/>
                <w:szCs w:val="20"/>
              </w:rPr>
              <w:t>Стоимость тура в USD</w:t>
            </w:r>
          </w:p>
        </w:tc>
      </w:tr>
      <w:tr w:rsidR="003B6612" w14:paraId="0D08598D" w14:textId="77777777">
        <w:trPr>
          <w:trHeight w:val="352"/>
          <w:jc w:val="center"/>
        </w:trPr>
        <w:tc>
          <w:tcPr>
            <w:tcW w:w="7112" w:type="dxa"/>
            <w:tcBorders>
              <w:top w:val="single" w:sz="4" w:space="0" w:color="B04758"/>
              <w:left w:val="single" w:sz="4" w:space="0" w:color="B04758"/>
              <w:right w:val="single" w:sz="4" w:space="0" w:color="B04758"/>
            </w:tcBorders>
            <w:vAlign w:val="center"/>
          </w:tcPr>
          <w:p w14:paraId="0000007C" w14:textId="77777777" w:rsidR="003B6612" w:rsidRDefault="00FD50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Стоимость тура для 1 чел.</w:t>
            </w:r>
          </w:p>
        </w:tc>
        <w:tc>
          <w:tcPr>
            <w:tcW w:w="2478" w:type="dxa"/>
            <w:tcBorders>
              <w:top w:val="single" w:sz="4" w:space="0" w:color="B04758"/>
              <w:right w:val="single" w:sz="4" w:space="0" w:color="B04758"/>
            </w:tcBorders>
            <w:vAlign w:val="center"/>
          </w:tcPr>
          <w:p w14:paraId="0000007F" w14:textId="77777777" w:rsidR="003B6612" w:rsidRDefault="00FD50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AB4C58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AB4C58"/>
                <w:sz w:val="20"/>
                <w:szCs w:val="20"/>
              </w:rPr>
              <w:t>8</w:t>
            </w:r>
            <w:r>
              <w:rPr>
                <w:rFonts w:ascii="Arial" w:eastAsia="Arial" w:hAnsi="Arial" w:cs="Arial"/>
                <w:b/>
                <w:bCs/>
                <w:color w:val="AB4C58"/>
              </w:rPr>
              <w:t>8</w:t>
            </w:r>
            <w:r>
              <w:rPr>
                <w:rFonts w:ascii="Arial" w:eastAsia="Arial" w:hAnsi="Arial" w:cs="Arial"/>
                <w:b/>
                <w:bCs/>
                <w:color w:val="AB4C58"/>
                <w:sz w:val="20"/>
                <w:szCs w:val="20"/>
              </w:rPr>
              <w:t>0 USD</w:t>
            </w:r>
          </w:p>
        </w:tc>
      </w:tr>
      <w:tr w:rsidR="003B6612" w14:paraId="14603803" w14:textId="77777777">
        <w:trPr>
          <w:trHeight w:val="352"/>
          <w:jc w:val="center"/>
        </w:trPr>
        <w:tc>
          <w:tcPr>
            <w:tcW w:w="7112" w:type="dxa"/>
            <w:tcBorders>
              <w:left w:val="single" w:sz="4" w:space="0" w:color="B04758"/>
              <w:bottom w:val="single" w:sz="4" w:space="0" w:color="B04758"/>
              <w:right w:val="single" w:sz="4" w:space="0" w:color="B04758"/>
            </w:tcBorders>
            <w:shd w:val="clear" w:color="auto" w:fill="FBF9F7"/>
            <w:vAlign w:val="center"/>
          </w:tcPr>
          <w:p w14:paraId="00000080" w14:textId="77777777" w:rsidR="003B6612" w:rsidRDefault="00FD50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Доплата за одноместное размещение</w:t>
            </w:r>
          </w:p>
        </w:tc>
        <w:tc>
          <w:tcPr>
            <w:tcW w:w="2478" w:type="dxa"/>
            <w:tcBorders>
              <w:bottom w:val="single" w:sz="4" w:space="0" w:color="B04758"/>
              <w:right w:val="single" w:sz="4" w:space="0" w:color="B04758"/>
            </w:tcBorders>
            <w:shd w:val="clear" w:color="auto" w:fill="FBF9F7"/>
            <w:vAlign w:val="center"/>
          </w:tcPr>
          <w:p w14:paraId="00000083" w14:textId="77777777" w:rsidR="003B6612" w:rsidRDefault="00FD50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AB4C58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AB4C58"/>
                <w:sz w:val="20"/>
                <w:szCs w:val="20"/>
              </w:rPr>
              <w:t>+1</w:t>
            </w:r>
            <w:r>
              <w:rPr>
                <w:rFonts w:ascii="Arial" w:eastAsia="Arial" w:hAnsi="Arial" w:cs="Arial"/>
                <w:color w:val="AB4C58"/>
              </w:rPr>
              <w:t>8</w:t>
            </w:r>
            <w:r>
              <w:rPr>
                <w:rFonts w:ascii="Arial" w:eastAsia="Arial" w:hAnsi="Arial" w:cs="Arial"/>
                <w:color w:val="AB4C58"/>
                <w:sz w:val="20"/>
                <w:szCs w:val="20"/>
              </w:rPr>
              <w:t>0 USD</w:t>
            </w:r>
          </w:p>
        </w:tc>
      </w:tr>
    </w:tbl>
    <w:p w14:paraId="00000084" w14:textId="77777777" w:rsidR="003B6612" w:rsidRDefault="003B661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color w:val="000000"/>
        </w:rPr>
      </w:pPr>
    </w:p>
    <w:p w14:paraId="00000087" w14:textId="77777777" w:rsidR="003B6612" w:rsidRDefault="00FD506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i/>
          <w:iCs/>
          <w:color w:val="000000"/>
          <w:sz w:val="20"/>
          <w:szCs w:val="20"/>
        </w:rPr>
        <w:t xml:space="preserve">Тур является гарантированным и состоится вне зависимости от количества участников. </w:t>
      </w:r>
    </w:p>
    <w:p w14:paraId="00000088" w14:textId="77777777" w:rsidR="003B6612" w:rsidRDefault="00FD506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i/>
          <w:iCs/>
          <w:color w:val="000000"/>
          <w:sz w:val="20"/>
          <w:szCs w:val="20"/>
        </w:rPr>
        <w:t xml:space="preserve">К участию в групповом туре допускаются </w:t>
      </w:r>
      <w:r>
        <w:rPr>
          <w:rFonts w:ascii="Arial" w:eastAsia="Arial" w:hAnsi="Arial" w:cs="Arial"/>
          <w:b/>
          <w:bCs/>
          <w:i/>
          <w:iCs/>
          <w:color w:val="000000"/>
          <w:sz w:val="20"/>
          <w:szCs w:val="20"/>
        </w:rPr>
        <w:t>дети от 10 лет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.</w:t>
      </w:r>
    </w:p>
    <w:p w14:paraId="00000089" w14:textId="77777777" w:rsidR="003B6612" w:rsidRDefault="003B661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Arial" w:eastAsia="Arial" w:hAnsi="Arial" w:cs="Arial"/>
          <w:color w:val="000000"/>
          <w:sz w:val="20"/>
          <w:szCs w:val="20"/>
        </w:rPr>
      </w:pPr>
    </w:p>
    <w:p w14:paraId="0000008A" w14:textId="77777777" w:rsidR="003B6612" w:rsidRDefault="00FD506A">
      <w:pPr>
        <w:pBdr>
          <w:top w:val="nil"/>
          <w:left w:val="nil"/>
          <w:bottom w:val="nil"/>
          <w:right w:val="nil"/>
          <w:between w:val="nil"/>
        </w:pBdr>
        <w:spacing w:after="60" w:line="240" w:lineRule="auto"/>
        <w:ind w:left="0" w:hanging="2"/>
        <w:rPr>
          <w:rFonts w:ascii="Arial" w:eastAsia="Arial" w:hAnsi="Arial" w:cs="Arial"/>
          <w:color w:val="B04758"/>
          <w:sz w:val="20"/>
          <w:szCs w:val="20"/>
        </w:rPr>
      </w:pPr>
      <w:r>
        <w:rPr>
          <w:rFonts w:ascii="Arial" w:eastAsia="Arial" w:hAnsi="Arial" w:cs="Arial"/>
          <w:b/>
          <w:bCs/>
          <w:color w:val="B04758"/>
          <w:sz w:val="20"/>
          <w:szCs w:val="20"/>
        </w:rPr>
        <w:t>В стоимость тура включено:</w:t>
      </w:r>
    </w:p>
    <w:p w14:paraId="0000008B" w14:textId="77777777" w:rsidR="003B6612" w:rsidRDefault="00FD506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</w:pPr>
      <w:r>
        <w:rPr>
          <w:rFonts w:ascii="Arial" w:eastAsia="Arial" w:hAnsi="Arial" w:cs="Arial"/>
          <w:color w:val="000000"/>
          <w:sz w:val="20"/>
          <w:szCs w:val="20"/>
        </w:rPr>
        <w:t>Встреча/проводы в аэропорту, групповой трансфер аэропорт – гостиница – аэропорт для каждого рейса в день начала и окончания программы.</w:t>
      </w:r>
    </w:p>
    <w:p w14:paraId="0000008C" w14:textId="77777777" w:rsidR="003B6612" w:rsidRDefault="00FD506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</w:pPr>
      <w:r>
        <w:rPr>
          <w:rFonts w:ascii="Arial" w:eastAsia="Arial" w:hAnsi="Arial" w:cs="Arial"/>
          <w:color w:val="000000"/>
          <w:sz w:val="20"/>
          <w:szCs w:val="20"/>
        </w:rPr>
        <w:t>Размещение в гостиницах в двухместных номерах с завтраком.</w:t>
      </w:r>
    </w:p>
    <w:p w14:paraId="0000008D" w14:textId="77777777" w:rsidR="003B6612" w:rsidRDefault="00FD506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</w:pPr>
      <w:r>
        <w:rPr>
          <w:rFonts w:ascii="Arial" w:eastAsia="Arial" w:hAnsi="Arial" w:cs="Arial"/>
          <w:color w:val="000000"/>
          <w:sz w:val="20"/>
          <w:szCs w:val="20"/>
        </w:rPr>
        <w:t>Ж/д билеты эконом-класса на скоростной поезд «Шарк» по направл</w:t>
      </w:r>
      <w:r>
        <w:rPr>
          <w:rFonts w:ascii="Arial" w:eastAsia="Arial" w:hAnsi="Arial" w:cs="Arial"/>
          <w:color w:val="000000"/>
          <w:sz w:val="20"/>
          <w:szCs w:val="20"/>
        </w:rPr>
        <w:t>ениям: Ташкент – Самарканд, Самарканд – Бухара, Бухара – Ташкент.</w:t>
      </w:r>
    </w:p>
    <w:p w14:paraId="0000008E" w14:textId="77777777" w:rsidR="003B6612" w:rsidRDefault="00FD506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</w:pPr>
      <w:bookmarkStart w:id="0" w:name="_heading=h.jdtxici352rb" w:colFirst="0" w:colLast="0"/>
      <w:bookmarkEnd w:id="0"/>
      <w:r>
        <w:rPr>
          <w:rFonts w:ascii="Arial" w:eastAsia="Arial" w:hAnsi="Arial" w:cs="Arial"/>
          <w:color w:val="000000"/>
          <w:sz w:val="20"/>
          <w:szCs w:val="20"/>
        </w:rPr>
        <w:t xml:space="preserve">Групповые экскурсии с гидом согласно программе тура. </w:t>
      </w:r>
    </w:p>
    <w:p w14:paraId="0000008F" w14:textId="77777777" w:rsidR="003B6612" w:rsidRDefault="00FD506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</w:pPr>
      <w:r>
        <w:rPr>
          <w:rFonts w:ascii="Arial" w:eastAsia="Arial" w:hAnsi="Arial" w:cs="Arial"/>
          <w:color w:val="000000"/>
          <w:sz w:val="20"/>
          <w:szCs w:val="20"/>
        </w:rPr>
        <w:t>Однодневная поездка в горную курортную зону Чимган, Западный Тянь-Шань.</w:t>
      </w:r>
    </w:p>
    <w:p w14:paraId="00000090" w14:textId="77777777" w:rsidR="003B6612" w:rsidRDefault="00FD506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</w:pPr>
      <w:bookmarkStart w:id="1" w:name="_heading=h.t784vi6svoez" w:colFirst="0" w:colLast="0"/>
      <w:bookmarkEnd w:id="1"/>
      <w:r>
        <w:rPr>
          <w:rFonts w:ascii="Arial" w:eastAsia="Arial" w:hAnsi="Arial" w:cs="Arial"/>
          <w:color w:val="000000"/>
          <w:sz w:val="20"/>
          <w:szCs w:val="20"/>
        </w:rPr>
        <w:t>Билеты на канатную дорогу на горном курорте «</w:t>
      </w:r>
      <w:proofErr w:type="spellStart"/>
      <w:r>
        <w:rPr>
          <w:rFonts w:ascii="Arial" w:eastAsia="Arial" w:hAnsi="Arial" w:cs="Arial"/>
          <w:color w:val="000000"/>
          <w:sz w:val="20"/>
          <w:szCs w:val="20"/>
        </w:rPr>
        <w:t>Амирсой</w:t>
      </w:r>
      <w:proofErr w:type="spellEnd"/>
      <w:r>
        <w:rPr>
          <w:rFonts w:ascii="Arial" w:eastAsia="Arial" w:hAnsi="Arial" w:cs="Arial"/>
          <w:color w:val="000000"/>
          <w:sz w:val="20"/>
          <w:szCs w:val="20"/>
        </w:rPr>
        <w:t>».</w:t>
      </w:r>
    </w:p>
    <w:p w14:paraId="00000091" w14:textId="77777777" w:rsidR="003B6612" w:rsidRDefault="00FD506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</w:pPr>
      <w:r>
        <w:rPr>
          <w:rFonts w:ascii="Arial" w:eastAsia="Arial" w:hAnsi="Arial" w:cs="Arial"/>
          <w:color w:val="000000"/>
          <w:sz w:val="20"/>
          <w:szCs w:val="20"/>
        </w:rPr>
        <w:t>Обед на «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Бочках» неподалеку от </w:t>
      </w:r>
      <w:proofErr w:type="spellStart"/>
      <w:proofErr w:type="gramStart"/>
      <w:r>
        <w:rPr>
          <w:rFonts w:ascii="Arial" w:eastAsia="Arial" w:hAnsi="Arial" w:cs="Arial"/>
          <w:color w:val="000000"/>
          <w:sz w:val="20"/>
          <w:szCs w:val="20"/>
        </w:rPr>
        <w:t>Чарвакского</w:t>
      </w:r>
      <w:proofErr w:type="spellEnd"/>
      <w:r>
        <w:rPr>
          <w:rFonts w:ascii="Arial" w:eastAsia="Arial" w:hAnsi="Arial" w:cs="Arial"/>
          <w:color w:val="000000"/>
          <w:sz w:val="20"/>
          <w:szCs w:val="20"/>
        </w:rPr>
        <w:t xml:space="preserve">  водохранилища</w:t>
      </w:r>
      <w:proofErr w:type="gramEnd"/>
      <w:r>
        <w:rPr>
          <w:rFonts w:ascii="Arial" w:eastAsia="Arial" w:hAnsi="Arial" w:cs="Arial"/>
          <w:color w:val="000000"/>
          <w:sz w:val="20"/>
          <w:szCs w:val="20"/>
        </w:rPr>
        <w:t>.</w:t>
      </w:r>
    </w:p>
    <w:p w14:paraId="00000092" w14:textId="77777777" w:rsidR="003B6612" w:rsidRDefault="00FD506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</w:pPr>
      <w:r>
        <w:rPr>
          <w:rFonts w:ascii="Arial" w:eastAsia="Arial" w:hAnsi="Arial" w:cs="Arial"/>
          <w:color w:val="000000"/>
          <w:sz w:val="20"/>
          <w:szCs w:val="20"/>
        </w:rPr>
        <w:t>Обед в Среднеазиатском центре плова «</w:t>
      </w:r>
      <w:proofErr w:type="spellStart"/>
      <w:r>
        <w:rPr>
          <w:rFonts w:ascii="Arial" w:eastAsia="Arial" w:hAnsi="Arial" w:cs="Arial"/>
          <w:color w:val="000000"/>
          <w:sz w:val="20"/>
          <w:szCs w:val="20"/>
        </w:rPr>
        <w:t>Беш</w:t>
      </w:r>
      <w:proofErr w:type="spellEnd"/>
      <w:r>
        <w:rPr>
          <w:rFonts w:ascii="Arial" w:eastAsia="Arial" w:hAnsi="Arial" w:cs="Arial"/>
          <w:color w:val="000000"/>
          <w:sz w:val="20"/>
          <w:szCs w:val="20"/>
        </w:rPr>
        <w:t xml:space="preserve"> Козон». </w:t>
      </w:r>
    </w:p>
    <w:p w14:paraId="00000093" w14:textId="77777777" w:rsidR="003B6612" w:rsidRDefault="00FD506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</w:pPr>
      <w:r>
        <w:rPr>
          <w:rFonts w:ascii="Arial" w:eastAsia="Arial" w:hAnsi="Arial" w:cs="Arial"/>
          <w:color w:val="000000"/>
          <w:sz w:val="20"/>
          <w:szCs w:val="20"/>
        </w:rPr>
        <w:t>Комфортабельный транспорт с кондиционером на протяжении всего тура.</w:t>
      </w:r>
    </w:p>
    <w:p w14:paraId="00000094" w14:textId="77777777" w:rsidR="003B6612" w:rsidRDefault="00FD506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</w:pPr>
      <w:r>
        <w:rPr>
          <w:rFonts w:ascii="Arial" w:eastAsia="Arial" w:hAnsi="Arial" w:cs="Arial"/>
          <w:color w:val="000000"/>
          <w:sz w:val="20"/>
          <w:szCs w:val="20"/>
        </w:rPr>
        <w:t>Минеральная вода (1 л) на каждый экскурсионный день тура (кроме дней прибытия и убытия).</w:t>
      </w:r>
    </w:p>
    <w:p w14:paraId="00000095" w14:textId="77777777" w:rsidR="003B6612" w:rsidRDefault="00FD506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</w:pPr>
      <w:r>
        <w:rPr>
          <w:rFonts w:ascii="Arial" w:eastAsia="Arial" w:hAnsi="Arial" w:cs="Arial"/>
          <w:color w:val="000000"/>
          <w:sz w:val="20"/>
          <w:szCs w:val="20"/>
        </w:rPr>
        <w:t>Памятные сувениры.</w:t>
      </w:r>
    </w:p>
    <w:p w14:paraId="00000096" w14:textId="77777777" w:rsidR="003B6612" w:rsidRDefault="003B661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  <w:sz w:val="20"/>
          <w:szCs w:val="20"/>
        </w:rPr>
      </w:pPr>
    </w:p>
    <w:p w14:paraId="00000097" w14:textId="77777777" w:rsidR="003B6612" w:rsidRDefault="00FD506A">
      <w:pPr>
        <w:pBdr>
          <w:top w:val="nil"/>
          <w:left w:val="nil"/>
          <w:bottom w:val="nil"/>
          <w:right w:val="nil"/>
          <w:between w:val="nil"/>
        </w:pBdr>
        <w:spacing w:after="60" w:line="240" w:lineRule="auto"/>
        <w:ind w:left="0" w:hanging="2"/>
        <w:rPr>
          <w:rFonts w:ascii="Arial" w:eastAsia="Arial" w:hAnsi="Arial" w:cs="Arial"/>
          <w:color w:val="B04758"/>
          <w:sz w:val="20"/>
          <w:szCs w:val="20"/>
        </w:rPr>
      </w:pPr>
      <w:r>
        <w:rPr>
          <w:rFonts w:ascii="Arial" w:eastAsia="Arial" w:hAnsi="Arial" w:cs="Arial"/>
          <w:b/>
          <w:bCs/>
          <w:color w:val="B04758"/>
          <w:sz w:val="20"/>
          <w:szCs w:val="20"/>
        </w:rPr>
        <w:t>В стоимость тура не включено:</w:t>
      </w:r>
    </w:p>
    <w:p w14:paraId="00000098" w14:textId="77777777" w:rsidR="003B6612" w:rsidRDefault="00FD506A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</w:pPr>
      <w:r>
        <w:rPr>
          <w:rFonts w:ascii="Arial" w:eastAsia="Arial" w:hAnsi="Arial" w:cs="Arial"/>
          <w:color w:val="000000"/>
          <w:sz w:val="20"/>
          <w:szCs w:val="20"/>
        </w:rPr>
        <w:t>Стоимость международных перелетов.</w:t>
      </w:r>
    </w:p>
    <w:p w14:paraId="00000099" w14:textId="77777777" w:rsidR="003B6612" w:rsidRDefault="00FD506A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</w:pPr>
      <w:r>
        <w:rPr>
          <w:rFonts w:ascii="Arial" w:eastAsia="Arial" w:hAnsi="Arial" w:cs="Arial"/>
          <w:color w:val="000000"/>
          <w:sz w:val="20"/>
          <w:szCs w:val="20"/>
        </w:rPr>
        <w:t xml:space="preserve">Входные билеты на памятники в городах. </w:t>
      </w:r>
    </w:p>
    <w:p w14:paraId="0000009A" w14:textId="77777777" w:rsidR="003B6612" w:rsidRDefault="00FD506A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</w:pPr>
      <w:r>
        <w:rPr>
          <w:rFonts w:ascii="Arial" w:eastAsia="Arial" w:hAnsi="Arial" w:cs="Arial"/>
          <w:color w:val="000000"/>
          <w:sz w:val="20"/>
          <w:szCs w:val="20"/>
        </w:rPr>
        <w:t>Стоимость питания, за исключением указанного в программе тура.</w:t>
      </w:r>
    </w:p>
    <w:p w14:paraId="0000009B" w14:textId="77777777" w:rsidR="003B6612" w:rsidRDefault="00FD506A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</w:pPr>
      <w:r>
        <w:rPr>
          <w:rFonts w:ascii="Arial" w:eastAsia="Arial" w:hAnsi="Arial" w:cs="Arial"/>
          <w:color w:val="000000"/>
          <w:sz w:val="20"/>
          <w:szCs w:val="20"/>
        </w:rPr>
        <w:t>Медицинские издержки и страховка.</w:t>
      </w:r>
    </w:p>
    <w:p w14:paraId="0000009C" w14:textId="77777777" w:rsidR="003B6612" w:rsidRDefault="003B661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808000"/>
          <w:sz w:val="20"/>
          <w:szCs w:val="20"/>
        </w:rPr>
      </w:pPr>
    </w:p>
    <w:p w14:paraId="0000009D" w14:textId="77777777" w:rsidR="003B6612" w:rsidRDefault="00FD506A">
      <w:pPr>
        <w:spacing w:after="60"/>
        <w:ind w:left="0" w:hanging="2"/>
        <w:rPr>
          <w:rFonts w:ascii="Arial" w:eastAsia="Arial" w:hAnsi="Arial" w:cs="Arial"/>
          <w:color w:val="B04758"/>
        </w:rPr>
      </w:pPr>
      <w:r>
        <w:rPr>
          <w:rFonts w:ascii="Arial" w:eastAsia="Arial" w:hAnsi="Arial" w:cs="Arial"/>
          <w:b/>
          <w:bCs/>
          <w:color w:val="B04758"/>
        </w:rPr>
        <w:t>Дополнительные услуги:</w:t>
      </w:r>
    </w:p>
    <w:p w14:paraId="0000009E" w14:textId="77777777" w:rsidR="003B6612" w:rsidRDefault="00FD506A">
      <w:pPr>
        <w:numPr>
          <w:ilvl w:val="0"/>
          <w:numId w:val="4"/>
        </w:numPr>
        <w:ind w:left="0" w:hanging="2"/>
      </w:pPr>
      <w:r>
        <w:rPr>
          <w:rFonts w:ascii="Arial" w:eastAsia="Arial" w:hAnsi="Arial" w:cs="Arial"/>
        </w:rPr>
        <w:t>Дополнительная ночь по прибытии или убытии в гостинице 3*:</w:t>
      </w:r>
    </w:p>
    <w:p w14:paraId="0000009F" w14:textId="77777777" w:rsidR="003B6612" w:rsidRDefault="00FD506A">
      <w:pPr>
        <w:numPr>
          <w:ilvl w:val="0"/>
          <w:numId w:val="3"/>
        </w:numPr>
        <w:ind w:left="0" w:hanging="2"/>
      </w:pPr>
      <w:r>
        <w:rPr>
          <w:rFonts w:ascii="Arial" w:eastAsia="Arial" w:hAnsi="Arial" w:cs="Arial"/>
        </w:rPr>
        <w:t>одноместный номер – 66 USD за номер в сутки,</w:t>
      </w:r>
    </w:p>
    <w:p w14:paraId="000000A0" w14:textId="77777777" w:rsidR="003B6612" w:rsidRDefault="00FD506A">
      <w:pPr>
        <w:numPr>
          <w:ilvl w:val="0"/>
          <w:numId w:val="3"/>
        </w:numPr>
        <w:ind w:left="0" w:hanging="2"/>
      </w:pPr>
      <w:r>
        <w:rPr>
          <w:rFonts w:ascii="Arial" w:eastAsia="Arial" w:hAnsi="Arial" w:cs="Arial"/>
        </w:rPr>
        <w:t>двухместный номер – 75 USD за номер в сутки.</w:t>
      </w:r>
    </w:p>
    <w:p w14:paraId="000000A1" w14:textId="77777777" w:rsidR="003B6612" w:rsidRDefault="00FD506A">
      <w:pPr>
        <w:numPr>
          <w:ilvl w:val="0"/>
          <w:numId w:val="4"/>
        </w:numPr>
        <w:spacing w:before="60"/>
        <w:ind w:left="0" w:hanging="2"/>
      </w:pPr>
      <w:r>
        <w:rPr>
          <w:rFonts w:ascii="Arial" w:eastAsia="Arial" w:hAnsi="Arial" w:cs="Arial"/>
        </w:rPr>
        <w:t xml:space="preserve">Доплата за индивидуальный трансфер аэропорт – гостиница – аэропорт: </w:t>
      </w:r>
    </w:p>
    <w:p w14:paraId="000000A2" w14:textId="77777777" w:rsidR="003B6612" w:rsidRDefault="00FD506A">
      <w:pPr>
        <w:numPr>
          <w:ilvl w:val="0"/>
          <w:numId w:val="3"/>
        </w:numPr>
        <w:ind w:left="0" w:hanging="2"/>
      </w:pPr>
      <w:r>
        <w:rPr>
          <w:rFonts w:ascii="Arial" w:eastAsia="Arial" w:hAnsi="Arial" w:cs="Arial"/>
        </w:rPr>
        <w:t>седан: +30 USD в одну сторону,</w:t>
      </w:r>
    </w:p>
    <w:p w14:paraId="000000A3" w14:textId="77777777" w:rsidR="003B6612" w:rsidRDefault="00FD506A">
      <w:pPr>
        <w:numPr>
          <w:ilvl w:val="0"/>
          <w:numId w:val="3"/>
        </w:numPr>
        <w:ind w:left="0" w:hanging="2"/>
      </w:pPr>
      <w:r>
        <w:rPr>
          <w:rFonts w:ascii="Arial" w:eastAsia="Arial" w:hAnsi="Arial" w:cs="Arial"/>
        </w:rPr>
        <w:t xml:space="preserve">микроавтобус для группы до 5 </w:t>
      </w:r>
      <w:proofErr w:type="gramStart"/>
      <w:r>
        <w:rPr>
          <w:rFonts w:ascii="Arial" w:eastAsia="Arial" w:hAnsi="Arial" w:cs="Arial"/>
        </w:rPr>
        <w:t>чел</w:t>
      </w:r>
      <w:proofErr w:type="gramEnd"/>
      <w:r>
        <w:rPr>
          <w:rFonts w:ascii="Arial" w:eastAsia="Arial" w:hAnsi="Arial" w:cs="Arial"/>
        </w:rPr>
        <w:t>: +45 USD в одну сторону,</w:t>
      </w:r>
    </w:p>
    <w:p w14:paraId="000000A4" w14:textId="77777777" w:rsidR="003B6612" w:rsidRDefault="00FD506A">
      <w:pPr>
        <w:numPr>
          <w:ilvl w:val="0"/>
          <w:numId w:val="3"/>
        </w:numPr>
        <w:ind w:left="0" w:hanging="2"/>
      </w:pPr>
      <w:r>
        <w:rPr>
          <w:rFonts w:ascii="Arial" w:eastAsia="Arial" w:hAnsi="Arial" w:cs="Arial"/>
        </w:rPr>
        <w:t>микроавтобус для группы 6-10 чел: +55 USD в одну сторону.</w:t>
      </w:r>
    </w:p>
    <w:p w14:paraId="000000A5" w14:textId="77777777" w:rsidR="003B6612" w:rsidRDefault="00FD506A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before="60" w:line="240" w:lineRule="auto"/>
        <w:ind w:left="0" w:hanging="2"/>
      </w:pPr>
      <w:r>
        <w:rPr>
          <w:rFonts w:ascii="Arial" w:eastAsia="Arial" w:hAnsi="Arial" w:cs="Arial"/>
          <w:color w:val="000000"/>
          <w:sz w:val="20"/>
          <w:szCs w:val="20"/>
        </w:rPr>
        <w:t>Доплата за авиаперелет Бухара – Ташкент в день 6 вместо ж/д переезда (авиабилет эконом-класса): от 60 USD, стоимость и наличие – по запросу.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</w:t>
      </w:r>
    </w:p>
    <w:p w14:paraId="000000A6" w14:textId="77777777" w:rsidR="003B6612" w:rsidRDefault="003B661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  <w:sz w:val="20"/>
          <w:szCs w:val="20"/>
        </w:rPr>
      </w:pPr>
    </w:p>
    <w:p w14:paraId="000000A7" w14:textId="77777777" w:rsidR="003B6612" w:rsidRDefault="00FD506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i/>
          <w:iCs/>
          <w:color w:val="000000"/>
          <w:sz w:val="20"/>
          <w:szCs w:val="20"/>
        </w:rPr>
        <w:t>*Время убытия поезда может быть незначительно изменено по инициативе железнодорожной компании «</w:t>
      </w:r>
      <w:proofErr w:type="spellStart"/>
      <w:r>
        <w:rPr>
          <w:rFonts w:ascii="Arial" w:eastAsia="Arial" w:hAnsi="Arial" w:cs="Arial"/>
          <w:i/>
          <w:iCs/>
          <w:color w:val="000000"/>
          <w:sz w:val="20"/>
          <w:szCs w:val="20"/>
        </w:rPr>
        <w:t>Узбекистон</w:t>
      </w:r>
      <w:proofErr w:type="spellEnd"/>
      <w:r>
        <w:rPr>
          <w:rFonts w:ascii="Arial" w:eastAsia="Arial" w:hAnsi="Arial" w:cs="Arial"/>
          <w:i/>
          <w:iCs/>
          <w:color w:val="000000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i/>
          <w:iCs/>
          <w:color w:val="000000"/>
          <w:sz w:val="20"/>
          <w:szCs w:val="20"/>
        </w:rPr>
        <w:t>темир</w:t>
      </w:r>
      <w:proofErr w:type="spellEnd"/>
      <w:r>
        <w:rPr>
          <w:rFonts w:ascii="Arial" w:eastAsia="Arial" w:hAnsi="Arial" w:cs="Arial"/>
          <w:i/>
          <w:iCs/>
          <w:color w:val="000000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i/>
          <w:iCs/>
          <w:color w:val="000000"/>
          <w:sz w:val="20"/>
          <w:szCs w:val="20"/>
        </w:rPr>
        <w:t>йуллари</w:t>
      </w:r>
      <w:proofErr w:type="spellEnd"/>
      <w:r>
        <w:rPr>
          <w:rFonts w:ascii="Arial" w:eastAsia="Arial" w:hAnsi="Arial" w:cs="Arial"/>
          <w:i/>
          <w:iCs/>
          <w:color w:val="000000"/>
          <w:sz w:val="20"/>
          <w:szCs w:val="20"/>
        </w:rPr>
        <w:t>».</w:t>
      </w:r>
    </w:p>
    <w:p w14:paraId="000000A8" w14:textId="77777777" w:rsidR="003B6612" w:rsidRDefault="003B661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Arial" w:eastAsia="Arial" w:hAnsi="Arial" w:cs="Arial"/>
          <w:color w:val="000000"/>
          <w:sz w:val="20"/>
          <w:szCs w:val="20"/>
        </w:rPr>
      </w:pPr>
    </w:p>
    <w:p w14:paraId="000000A9" w14:textId="77777777" w:rsidR="003B6612" w:rsidRDefault="00FD506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i/>
          <w:iCs/>
          <w:color w:val="000000"/>
          <w:sz w:val="20"/>
          <w:szCs w:val="20"/>
        </w:rPr>
        <w:t>** Порядок посещения объектов во время экскурсий может меняться.</w:t>
      </w:r>
    </w:p>
    <w:p w14:paraId="000000AA" w14:textId="77777777" w:rsidR="003B6612" w:rsidRDefault="003B661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808000"/>
          <w:sz w:val="20"/>
          <w:szCs w:val="20"/>
        </w:rPr>
      </w:pPr>
    </w:p>
    <w:p w14:paraId="000000AB" w14:textId="77777777" w:rsidR="003B6612" w:rsidRDefault="003B661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808000"/>
          <w:sz w:val="20"/>
          <w:szCs w:val="20"/>
        </w:rPr>
      </w:pPr>
    </w:p>
    <w:p w14:paraId="000000AC" w14:textId="77777777" w:rsidR="003B6612" w:rsidRDefault="00FD506A">
      <w:pPr>
        <w:widowControl w:val="0"/>
        <w:pBdr>
          <w:top w:val="nil"/>
          <w:left w:val="nil"/>
          <w:bottom w:val="single" w:sz="4" w:space="1" w:color="B04758"/>
          <w:right w:val="nil"/>
          <w:between w:val="nil"/>
        </w:pBdr>
        <w:spacing w:after="60" w:line="240" w:lineRule="auto"/>
        <w:ind w:left="0" w:hanging="2"/>
        <w:jc w:val="center"/>
        <w:rPr>
          <w:rFonts w:ascii="Arial" w:eastAsia="Arial" w:hAnsi="Arial" w:cs="Arial"/>
          <w:color w:val="B04758"/>
          <w:sz w:val="8"/>
          <w:szCs w:val="8"/>
        </w:rPr>
      </w:pPr>
      <w:r>
        <w:rPr>
          <w:rFonts w:ascii="Arial" w:eastAsia="Arial" w:hAnsi="Arial" w:cs="Arial"/>
          <w:b/>
          <w:bCs/>
          <w:color w:val="B04758"/>
          <w:sz w:val="22"/>
          <w:szCs w:val="22"/>
        </w:rPr>
        <w:t>Информация о гостиницах</w:t>
      </w:r>
    </w:p>
    <w:p w14:paraId="000000AD" w14:textId="77777777" w:rsidR="003B6612" w:rsidRDefault="003B661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Arial" w:eastAsia="Arial" w:hAnsi="Arial" w:cs="Arial"/>
          <w:color w:val="000000"/>
          <w:sz w:val="20"/>
          <w:szCs w:val="20"/>
        </w:rPr>
      </w:pPr>
    </w:p>
    <w:tbl>
      <w:tblPr>
        <w:tblStyle w:val="af1"/>
        <w:tblW w:w="8156" w:type="dxa"/>
        <w:jc w:val="center"/>
        <w:tblInd w:w="0" w:type="dxa"/>
        <w:tblLayout w:type="fixed"/>
        <w:tblLook w:val="0000" w:firstRow="0" w:lastRow="0" w:firstColumn="0" w:lastColumn="0" w:noHBand="0" w:noVBand="0"/>
      </w:tblPr>
      <w:tblGrid>
        <w:gridCol w:w="2149"/>
        <w:gridCol w:w="85"/>
        <w:gridCol w:w="5922"/>
      </w:tblGrid>
      <w:tr w:rsidR="003B6612" w14:paraId="4A5190FF" w14:textId="77777777">
        <w:trPr>
          <w:trHeight w:val="313"/>
          <w:jc w:val="center"/>
        </w:trPr>
        <w:tc>
          <w:tcPr>
            <w:tcW w:w="2149" w:type="dxa"/>
            <w:shd w:val="clear" w:color="auto" w:fill="B04758"/>
            <w:vAlign w:val="center"/>
          </w:tcPr>
          <w:p w14:paraId="000000AE" w14:textId="77777777" w:rsidR="003B6612" w:rsidRDefault="00FD50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FFFFFF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20"/>
                <w:szCs w:val="20"/>
              </w:rPr>
              <w:t>Город</w:t>
            </w:r>
          </w:p>
        </w:tc>
        <w:tc>
          <w:tcPr>
            <w:tcW w:w="6008" w:type="dxa"/>
            <w:gridSpan w:val="2"/>
            <w:shd w:val="clear" w:color="auto" w:fill="B04758"/>
            <w:vAlign w:val="center"/>
          </w:tcPr>
          <w:p w14:paraId="000000B0" w14:textId="77777777" w:rsidR="003B6612" w:rsidRDefault="00FD50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FFFFFF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20"/>
                <w:szCs w:val="20"/>
              </w:rPr>
              <w:t>Гостиница</w:t>
            </w:r>
          </w:p>
        </w:tc>
      </w:tr>
      <w:tr w:rsidR="003B6612" w14:paraId="36347289" w14:textId="77777777">
        <w:trPr>
          <w:trHeight w:val="386"/>
          <w:jc w:val="center"/>
        </w:trPr>
        <w:tc>
          <w:tcPr>
            <w:tcW w:w="2234" w:type="dxa"/>
            <w:gridSpan w:val="2"/>
            <w:tcBorders>
              <w:left w:val="single" w:sz="4" w:space="0" w:color="B04758"/>
              <w:right w:val="single" w:sz="4" w:space="0" w:color="B04758"/>
            </w:tcBorders>
            <w:shd w:val="clear" w:color="auto" w:fill="FBF9F7"/>
            <w:vAlign w:val="center"/>
          </w:tcPr>
          <w:p w14:paraId="000000B3" w14:textId="77777777" w:rsidR="003B6612" w:rsidRDefault="00FD50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lastRenderedPageBreak/>
              <w:t>Ташкент</w:t>
            </w:r>
          </w:p>
        </w:tc>
        <w:tc>
          <w:tcPr>
            <w:tcW w:w="5923" w:type="dxa"/>
            <w:tcBorders>
              <w:right w:val="single" w:sz="4" w:space="0" w:color="B04758"/>
            </w:tcBorders>
            <w:shd w:val="clear" w:color="auto" w:fill="FBF9F7"/>
            <w:vAlign w:val="center"/>
          </w:tcPr>
          <w:p w14:paraId="000000B6" w14:textId="77777777" w:rsidR="003B6612" w:rsidRDefault="00FD50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AB4C58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b/>
                <w:bCs/>
                <w:color w:val="AB4C58"/>
                <w:sz w:val="20"/>
                <w:szCs w:val="20"/>
              </w:rPr>
              <w:t>Huvaydo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AB4C58"/>
                <w:sz w:val="20"/>
                <w:szCs w:val="20"/>
              </w:rPr>
              <w:t xml:space="preserve"> 3* / King Plaza 3* </w:t>
            </w:r>
            <w:r>
              <w:rPr>
                <w:rFonts w:ascii="Arial" w:eastAsia="Arial" w:hAnsi="Arial" w:cs="Arial"/>
                <w:i/>
                <w:iCs/>
                <w:color w:val="AB4C58"/>
                <w:sz w:val="20"/>
                <w:szCs w:val="20"/>
              </w:rPr>
              <w:t>или подобная</w:t>
            </w:r>
          </w:p>
        </w:tc>
      </w:tr>
      <w:tr w:rsidR="003B6612" w:rsidRPr="00FD506A" w14:paraId="151ABAD4" w14:textId="77777777">
        <w:trPr>
          <w:trHeight w:val="386"/>
          <w:jc w:val="center"/>
        </w:trPr>
        <w:tc>
          <w:tcPr>
            <w:tcW w:w="2234" w:type="dxa"/>
            <w:gridSpan w:val="2"/>
            <w:tcBorders>
              <w:left w:val="single" w:sz="4" w:space="0" w:color="B04758"/>
              <w:right w:val="single" w:sz="4" w:space="0" w:color="B04758"/>
            </w:tcBorders>
            <w:vAlign w:val="center"/>
          </w:tcPr>
          <w:p w14:paraId="000000B8" w14:textId="77777777" w:rsidR="003B6612" w:rsidRDefault="00FD50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Самарканд</w:t>
            </w:r>
          </w:p>
        </w:tc>
        <w:tc>
          <w:tcPr>
            <w:tcW w:w="5923" w:type="dxa"/>
            <w:tcBorders>
              <w:right w:val="single" w:sz="4" w:space="0" w:color="B04758"/>
            </w:tcBorders>
            <w:vAlign w:val="center"/>
          </w:tcPr>
          <w:p w14:paraId="000000BB" w14:textId="77777777" w:rsidR="003B6612" w:rsidRPr="00FD506A" w:rsidRDefault="00FD50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AB4C58"/>
                <w:sz w:val="20"/>
                <w:szCs w:val="20"/>
                <w:lang w:val="en-US"/>
              </w:rPr>
            </w:pPr>
            <w:r w:rsidRPr="00FD506A">
              <w:rPr>
                <w:rFonts w:ascii="Arial" w:eastAsia="Arial" w:hAnsi="Arial" w:cs="Arial"/>
                <w:b/>
                <w:bCs/>
                <w:color w:val="AB4C58"/>
                <w:sz w:val="20"/>
                <w:szCs w:val="20"/>
                <w:lang w:val="en-US"/>
              </w:rPr>
              <w:t xml:space="preserve">Arba 3* / </w:t>
            </w:r>
            <w:proofErr w:type="spellStart"/>
            <w:r w:rsidRPr="00FD506A">
              <w:rPr>
                <w:rFonts w:ascii="Arial" w:eastAsia="Arial" w:hAnsi="Arial" w:cs="Arial"/>
                <w:b/>
                <w:bCs/>
                <w:color w:val="AB4C58"/>
                <w:sz w:val="20"/>
                <w:szCs w:val="20"/>
                <w:lang w:val="en-US"/>
              </w:rPr>
              <w:t>Marokand</w:t>
            </w:r>
            <w:proofErr w:type="spellEnd"/>
            <w:r w:rsidRPr="00FD506A">
              <w:rPr>
                <w:rFonts w:ascii="Arial" w:eastAsia="Arial" w:hAnsi="Arial" w:cs="Arial"/>
                <w:b/>
                <w:bCs/>
                <w:color w:val="AB4C58"/>
                <w:sz w:val="20"/>
                <w:szCs w:val="20"/>
                <w:lang w:val="en-US"/>
              </w:rPr>
              <w:t xml:space="preserve"> Spa Hotel 3*</w:t>
            </w:r>
            <w:r w:rsidRPr="00FD506A">
              <w:rPr>
                <w:rFonts w:ascii="Arial" w:eastAsia="Arial" w:hAnsi="Arial" w:cs="Arial"/>
                <w:b/>
                <w:bCs/>
                <w:color w:val="808000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Arial" w:eastAsia="Arial" w:hAnsi="Arial" w:cs="Arial"/>
                <w:i/>
                <w:iCs/>
                <w:color w:val="AB4C58"/>
                <w:sz w:val="20"/>
                <w:szCs w:val="20"/>
              </w:rPr>
              <w:t>или</w:t>
            </w:r>
            <w:r w:rsidRPr="00FD506A">
              <w:rPr>
                <w:rFonts w:ascii="Arial" w:eastAsia="Arial" w:hAnsi="Arial" w:cs="Arial"/>
                <w:i/>
                <w:iCs/>
                <w:color w:val="AB4C58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Arial" w:eastAsia="Arial" w:hAnsi="Arial" w:cs="Arial"/>
                <w:i/>
                <w:iCs/>
                <w:color w:val="AB4C58"/>
                <w:sz w:val="20"/>
                <w:szCs w:val="20"/>
              </w:rPr>
              <w:t>подобная</w:t>
            </w:r>
          </w:p>
        </w:tc>
      </w:tr>
      <w:tr w:rsidR="003B6612" w:rsidRPr="00FD506A" w14:paraId="3D7E0E50" w14:textId="77777777">
        <w:trPr>
          <w:trHeight w:val="386"/>
          <w:jc w:val="center"/>
        </w:trPr>
        <w:tc>
          <w:tcPr>
            <w:tcW w:w="2234" w:type="dxa"/>
            <w:gridSpan w:val="2"/>
            <w:tcBorders>
              <w:left w:val="single" w:sz="4" w:space="0" w:color="B04758"/>
              <w:bottom w:val="single" w:sz="4" w:space="0" w:color="B04758"/>
              <w:right w:val="single" w:sz="4" w:space="0" w:color="B04758"/>
            </w:tcBorders>
            <w:shd w:val="clear" w:color="auto" w:fill="FBF9F7"/>
            <w:vAlign w:val="center"/>
          </w:tcPr>
          <w:p w14:paraId="000000BD" w14:textId="77777777" w:rsidR="003B6612" w:rsidRDefault="00FD50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Бухара</w:t>
            </w:r>
          </w:p>
        </w:tc>
        <w:tc>
          <w:tcPr>
            <w:tcW w:w="5923" w:type="dxa"/>
            <w:tcBorders>
              <w:bottom w:val="single" w:sz="4" w:space="0" w:color="B04758"/>
              <w:right w:val="single" w:sz="4" w:space="0" w:color="B04758"/>
            </w:tcBorders>
            <w:shd w:val="clear" w:color="auto" w:fill="FBF9F7"/>
            <w:vAlign w:val="center"/>
          </w:tcPr>
          <w:p w14:paraId="000000C0" w14:textId="77777777" w:rsidR="003B6612" w:rsidRPr="00FD506A" w:rsidRDefault="00FD50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AB4C58"/>
                <w:sz w:val="20"/>
                <w:szCs w:val="20"/>
                <w:lang w:val="en-US"/>
              </w:rPr>
            </w:pPr>
            <w:r w:rsidRPr="00FD506A">
              <w:rPr>
                <w:rFonts w:ascii="Arial" w:eastAsia="Arial" w:hAnsi="Arial" w:cs="Arial"/>
                <w:b/>
                <w:bCs/>
                <w:color w:val="AB4C58"/>
                <w:sz w:val="20"/>
                <w:szCs w:val="20"/>
                <w:lang w:val="en-US"/>
              </w:rPr>
              <w:t>Ayvan Boutique 3* / Nostalgia Boutique 3*</w:t>
            </w:r>
            <w:r w:rsidRPr="00FD506A">
              <w:rPr>
                <w:rFonts w:ascii="Arial" w:eastAsia="Arial" w:hAnsi="Arial" w:cs="Arial"/>
                <w:b/>
                <w:bCs/>
                <w:color w:val="808000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Arial" w:eastAsia="Arial" w:hAnsi="Arial" w:cs="Arial"/>
                <w:i/>
                <w:iCs/>
                <w:color w:val="AB4C58"/>
                <w:sz w:val="20"/>
                <w:szCs w:val="20"/>
              </w:rPr>
              <w:t>или</w:t>
            </w:r>
            <w:r w:rsidRPr="00FD506A">
              <w:rPr>
                <w:rFonts w:ascii="Arial" w:eastAsia="Arial" w:hAnsi="Arial" w:cs="Arial"/>
                <w:i/>
                <w:iCs/>
                <w:color w:val="AB4C58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Arial" w:eastAsia="Arial" w:hAnsi="Arial" w:cs="Arial"/>
                <w:i/>
                <w:iCs/>
                <w:color w:val="AB4C58"/>
                <w:sz w:val="20"/>
                <w:szCs w:val="20"/>
              </w:rPr>
              <w:t>подобная</w:t>
            </w:r>
          </w:p>
        </w:tc>
      </w:tr>
    </w:tbl>
    <w:p w14:paraId="000000C2" w14:textId="77777777" w:rsidR="003B6612" w:rsidRPr="00FD506A" w:rsidRDefault="003B661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Arial" w:eastAsia="Arial" w:hAnsi="Arial" w:cs="Arial"/>
          <w:color w:val="000000"/>
          <w:sz w:val="20"/>
          <w:szCs w:val="20"/>
          <w:lang w:val="en-US"/>
        </w:rPr>
      </w:pPr>
    </w:p>
    <w:p w14:paraId="000000C3" w14:textId="77777777" w:rsidR="003B6612" w:rsidRPr="00FD506A" w:rsidRDefault="003B6612">
      <w:pPr>
        <w:widowControl w:val="0"/>
        <w:pBdr>
          <w:top w:val="nil"/>
          <w:left w:val="nil"/>
          <w:bottom w:val="single" w:sz="4" w:space="1" w:color="B04758"/>
          <w:right w:val="nil"/>
          <w:between w:val="nil"/>
        </w:pBdr>
        <w:spacing w:after="60" w:line="240" w:lineRule="auto"/>
        <w:ind w:left="0" w:hanging="2"/>
        <w:jc w:val="center"/>
        <w:rPr>
          <w:rFonts w:ascii="Arial" w:eastAsia="Arial" w:hAnsi="Arial" w:cs="Arial"/>
          <w:color w:val="B04758"/>
          <w:sz w:val="22"/>
          <w:szCs w:val="22"/>
          <w:lang w:val="en-US"/>
        </w:rPr>
      </w:pPr>
    </w:p>
    <w:p w14:paraId="000000C4" w14:textId="77777777" w:rsidR="003B6612" w:rsidRDefault="00FD506A">
      <w:pPr>
        <w:widowControl w:val="0"/>
        <w:pBdr>
          <w:top w:val="nil"/>
          <w:left w:val="nil"/>
          <w:bottom w:val="single" w:sz="4" w:space="1" w:color="B04758"/>
          <w:right w:val="nil"/>
          <w:between w:val="nil"/>
        </w:pBdr>
        <w:spacing w:after="60" w:line="240" w:lineRule="auto"/>
        <w:ind w:left="0" w:hanging="2"/>
        <w:jc w:val="center"/>
        <w:rPr>
          <w:rFonts w:ascii="Arial" w:eastAsia="Arial" w:hAnsi="Arial" w:cs="Arial"/>
          <w:color w:val="B04758"/>
          <w:sz w:val="22"/>
          <w:szCs w:val="22"/>
        </w:rPr>
      </w:pPr>
      <w:r>
        <w:rPr>
          <w:rFonts w:ascii="Arial" w:eastAsia="Arial" w:hAnsi="Arial" w:cs="Arial"/>
          <w:b/>
          <w:bCs/>
          <w:color w:val="B04758"/>
          <w:sz w:val="22"/>
          <w:szCs w:val="22"/>
        </w:rPr>
        <w:t>Информация о транспорте</w:t>
      </w:r>
    </w:p>
    <w:p w14:paraId="000000C5" w14:textId="77777777" w:rsidR="003B6612" w:rsidRDefault="003B661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808000"/>
          <w:sz w:val="20"/>
          <w:szCs w:val="20"/>
        </w:rPr>
      </w:pPr>
    </w:p>
    <w:tbl>
      <w:tblPr>
        <w:tblStyle w:val="af2"/>
        <w:tblW w:w="7315" w:type="dxa"/>
        <w:jc w:val="center"/>
        <w:tblInd w:w="0" w:type="dxa"/>
        <w:tblLayout w:type="fixed"/>
        <w:tblLook w:val="0000" w:firstRow="0" w:lastRow="0" w:firstColumn="0" w:lastColumn="0" w:noHBand="0" w:noVBand="0"/>
      </w:tblPr>
      <w:tblGrid>
        <w:gridCol w:w="2123"/>
        <w:gridCol w:w="708"/>
        <w:gridCol w:w="4484"/>
      </w:tblGrid>
      <w:tr w:rsidR="003B6612" w14:paraId="27F7EEDA" w14:textId="77777777">
        <w:trPr>
          <w:trHeight w:val="306"/>
          <w:jc w:val="center"/>
        </w:trPr>
        <w:tc>
          <w:tcPr>
            <w:tcW w:w="2123" w:type="dxa"/>
            <w:shd w:val="clear" w:color="auto" w:fill="B04758"/>
            <w:vAlign w:val="center"/>
          </w:tcPr>
          <w:p w14:paraId="000000C6" w14:textId="77777777" w:rsidR="003B6612" w:rsidRDefault="00FD50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FFFFFF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20"/>
                <w:szCs w:val="20"/>
              </w:rPr>
              <w:t>Группа</w:t>
            </w:r>
          </w:p>
        </w:tc>
        <w:tc>
          <w:tcPr>
            <w:tcW w:w="5193" w:type="dxa"/>
            <w:gridSpan w:val="2"/>
            <w:shd w:val="clear" w:color="auto" w:fill="B04758"/>
            <w:vAlign w:val="center"/>
          </w:tcPr>
          <w:p w14:paraId="000000C8" w14:textId="77777777" w:rsidR="003B6612" w:rsidRDefault="00FD50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FFFFFF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20"/>
                <w:szCs w:val="20"/>
              </w:rPr>
              <w:t>Наименование транспорта</w:t>
            </w:r>
          </w:p>
        </w:tc>
      </w:tr>
      <w:tr w:rsidR="003B6612" w14:paraId="6D92E83A" w14:textId="77777777">
        <w:trPr>
          <w:trHeight w:val="377"/>
          <w:jc w:val="center"/>
        </w:trPr>
        <w:tc>
          <w:tcPr>
            <w:tcW w:w="2831" w:type="dxa"/>
            <w:gridSpan w:val="2"/>
            <w:tcBorders>
              <w:top w:val="single" w:sz="4" w:space="0" w:color="B04758"/>
              <w:left w:val="single" w:sz="4" w:space="0" w:color="B04758"/>
              <w:bottom w:val="nil"/>
              <w:right w:val="single" w:sz="4" w:space="0" w:color="B04758"/>
            </w:tcBorders>
            <w:vAlign w:val="center"/>
          </w:tcPr>
          <w:p w14:paraId="000000CB" w14:textId="77777777" w:rsidR="003B6612" w:rsidRDefault="00FD50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Группа 1–2 чел.</w:t>
            </w:r>
          </w:p>
        </w:tc>
        <w:tc>
          <w:tcPr>
            <w:tcW w:w="4485" w:type="dxa"/>
            <w:tcBorders>
              <w:top w:val="single" w:sz="4" w:space="0" w:color="B04758"/>
              <w:left w:val="nil"/>
              <w:bottom w:val="nil"/>
              <w:right w:val="single" w:sz="4" w:space="0" w:color="B04758"/>
            </w:tcBorders>
            <w:vAlign w:val="center"/>
          </w:tcPr>
          <w:p w14:paraId="000000CE" w14:textId="77777777" w:rsidR="003B6612" w:rsidRDefault="00FD50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B0514E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B0514E"/>
                <w:sz w:val="20"/>
                <w:szCs w:val="20"/>
              </w:rPr>
              <w:t>"</w:t>
            </w:r>
            <w:hyperlink r:id="rId8" w:anchor="lacetti">
              <w:r>
                <w:rPr>
                  <w:rFonts w:ascii="Arial" w:eastAsia="Arial" w:hAnsi="Arial" w:cs="Arial"/>
                  <w:b/>
                  <w:bCs/>
                  <w:color w:val="B0514E"/>
                  <w:sz w:val="20"/>
                  <w:szCs w:val="20"/>
                  <w:u w:val="single"/>
                </w:rPr>
                <w:t xml:space="preserve">Chevrolet </w:t>
              </w:r>
              <w:proofErr w:type="spellStart"/>
              <w:r>
                <w:rPr>
                  <w:rFonts w:ascii="Arial" w:eastAsia="Arial" w:hAnsi="Arial" w:cs="Arial"/>
                  <w:b/>
                  <w:bCs/>
                  <w:color w:val="B0514E"/>
                  <w:sz w:val="20"/>
                  <w:szCs w:val="20"/>
                  <w:u w:val="single"/>
                </w:rPr>
                <w:t>Lacetti</w:t>
              </w:r>
              <w:proofErr w:type="spellEnd"/>
            </w:hyperlink>
            <w:r>
              <w:rPr>
                <w:rFonts w:ascii="Arial" w:eastAsia="Arial" w:hAnsi="Arial" w:cs="Arial"/>
                <w:b/>
                <w:bCs/>
                <w:color w:val="B0514E"/>
                <w:sz w:val="20"/>
                <w:szCs w:val="20"/>
              </w:rPr>
              <w:t>"</w:t>
            </w:r>
          </w:p>
        </w:tc>
      </w:tr>
      <w:tr w:rsidR="003B6612" w14:paraId="37E3DA67" w14:textId="77777777">
        <w:trPr>
          <w:trHeight w:val="377"/>
          <w:jc w:val="center"/>
        </w:trPr>
        <w:tc>
          <w:tcPr>
            <w:tcW w:w="2831" w:type="dxa"/>
            <w:gridSpan w:val="2"/>
            <w:tcBorders>
              <w:top w:val="nil"/>
              <w:left w:val="single" w:sz="4" w:space="0" w:color="B04758"/>
              <w:bottom w:val="nil"/>
              <w:right w:val="single" w:sz="4" w:space="0" w:color="B04758"/>
            </w:tcBorders>
            <w:shd w:val="clear" w:color="auto" w:fill="FBF9F7"/>
            <w:vAlign w:val="center"/>
          </w:tcPr>
          <w:p w14:paraId="000000D0" w14:textId="77777777" w:rsidR="003B6612" w:rsidRDefault="00FD50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Группа 3–6 чел.</w:t>
            </w:r>
          </w:p>
        </w:tc>
        <w:tc>
          <w:tcPr>
            <w:tcW w:w="4485" w:type="dxa"/>
            <w:tcBorders>
              <w:top w:val="nil"/>
              <w:left w:val="nil"/>
              <w:bottom w:val="nil"/>
              <w:right w:val="single" w:sz="4" w:space="0" w:color="B04758"/>
            </w:tcBorders>
            <w:shd w:val="clear" w:color="auto" w:fill="FBF9F7"/>
            <w:vAlign w:val="center"/>
          </w:tcPr>
          <w:p w14:paraId="000000D3" w14:textId="77777777" w:rsidR="003B6612" w:rsidRDefault="00FD50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B0514E"/>
                <w:sz w:val="20"/>
                <w:szCs w:val="20"/>
              </w:rPr>
            </w:pPr>
            <w:hyperlink r:id="rId9" w:anchor="Hyundai_Grand_Starex">
              <w:r>
                <w:rPr>
                  <w:rFonts w:ascii="Arial" w:eastAsia="Arial" w:hAnsi="Arial" w:cs="Arial"/>
                  <w:b/>
                  <w:bCs/>
                  <w:color w:val="B0514E"/>
                  <w:sz w:val="20"/>
                  <w:szCs w:val="20"/>
                  <w:u w:val="single"/>
                </w:rPr>
                <w:t xml:space="preserve">"Hyundai Grand </w:t>
              </w:r>
              <w:proofErr w:type="spellStart"/>
              <w:r>
                <w:rPr>
                  <w:rFonts w:ascii="Arial" w:eastAsia="Arial" w:hAnsi="Arial" w:cs="Arial"/>
                  <w:b/>
                  <w:bCs/>
                  <w:color w:val="B0514E"/>
                  <w:sz w:val="20"/>
                  <w:szCs w:val="20"/>
                  <w:u w:val="single"/>
                </w:rPr>
                <w:t>Starex</w:t>
              </w:r>
              <w:proofErr w:type="spellEnd"/>
              <w:r>
                <w:rPr>
                  <w:rFonts w:ascii="Arial" w:eastAsia="Arial" w:hAnsi="Arial" w:cs="Arial"/>
                  <w:b/>
                  <w:bCs/>
                  <w:color w:val="B0514E"/>
                  <w:sz w:val="20"/>
                  <w:szCs w:val="20"/>
                  <w:u w:val="single"/>
                </w:rPr>
                <w:t>"</w:t>
              </w:r>
            </w:hyperlink>
          </w:p>
        </w:tc>
      </w:tr>
      <w:tr w:rsidR="003B6612" w14:paraId="3B3E7976" w14:textId="77777777">
        <w:trPr>
          <w:trHeight w:val="377"/>
          <w:jc w:val="center"/>
        </w:trPr>
        <w:tc>
          <w:tcPr>
            <w:tcW w:w="2831" w:type="dxa"/>
            <w:gridSpan w:val="2"/>
            <w:tcBorders>
              <w:top w:val="nil"/>
              <w:left w:val="single" w:sz="4" w:space="0" w:color="B04758"/>
              <w:bottom w:val="nil"/>
              <w:right w:val="single" w:sz="4" w:space="0" w:color="B04758"/>
            </w:tcBorders>
            <w:vAlign w:val="center"/>
          </w:tcPr>
          <w:p w14:paraId="000000D5" w14:textId="77777777" w:rsidR="003B6612" w:rsidRDefault="00FD50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Группа 7–9 чел.</w:t>
            </w:r>
          </w:p>
        </w:tc>
        <w:tc>
          <w:tcPr>
            <w:tcW w:w="4485" w:type="dxa"/>
            <w:tcBorders>
              <w:top w:val="nil"/>
              <w:left w:val="nil"/>
              <w:bottom w:val="nil"/>
              <w:right w:val="single" w:sz="4" w:space="0" w:color="B04758"/>
            </w:tcBorders>
            <w:vAlign w:val="center"/>
          </w:tcPr>
          <w:p w14:paraId="000000D8" w14:textId="77777777" w:rsidR="003B6612" w:rsidRDefault="00FD50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B0514E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B0514E"/>
                <w:sz w:val="20"/>
                <w:szCs w:val="20"/>
              </w:rPr>
              <w:t>"</w:t>
            </w:r>
            <w:hyperlink r:id="rId10" w:anchor="toyota_hiace">
              <w:r>
                <w:rPr>
                  <w:rFonts w:ascii="Arial" w:eastAsia="Arial" w:hAnsi="Arial" w:cs="Arial"/>
                  <w:b/>
                  <w:bCs/>
                  <w:color w:val="B0514E"/>
                  <w:sz w:val="20"/>
                  <w:szCs w:val="20"/>
                  <w:u w:val="single"/>
                </w:rPr>
                <w:t xml:space="preserve">Toyota </w:t>
              </w:r>
              <w:proofErr w:type="spellStart"/>
              <w:r>
                <w:rPr>
                  <w:rFonts w:ascii="Arial" w:eastAsia="Arial" w:hAnsi="Arial" w:cs="Arial"/>
                  <w:b/>
                  <w:bCs/>
                  <w:color w:val="B0514E"/>
                  <w:sz w:val="20"/>
                  <w:szCs w:val="20"/>
                  <w:u w:val="single"/>
                </w:rPr>
                <w:t>Hiace</w:t>
              </w:r>
              <w:proofErr w:type="spellEnd"/>
            </w:hyperlink>
            <w:r>
              <w:rPr>
                <w:rFonts w:ascii="Arial" w:eastAsia="Arial" w:hAnsi="Arial" w:cs="Arial"/>
                <w:b/>
                <w:bCs/>
                <w:color w:val="B0514E"/>
                <w:sz w:val="20"/>
                <w:szCs w:val="20"/>
              </w:rPr>
              <w:t>" / "</w:t>
            </w:r>
            <w:hyperlink r:id="rId11" w:anchor="king-long">
              <w:r>
                <w:rPr>
                  <w:rFonts w:ascii="Arial" w:eastAsia="Arial" w:hAnsi="Arial" w:cs="Arial"/>
                  <w:b/>
                  <w:bCs/>
                  <w:color w:val="B0514E"/>
                  <w:sz w:val="20"/>
                  <w:szCs w:val="20"/>
                  <w:u w:val="single"/>
                </w:rPr>
                <w:t>King Long</w:t>
              </w:r>
            </w:hyperlink>
            <w:r>
              <w:rPr>
                <w:rFonts w:ascii="Arial" w:eastAsia="Arial" w:hAnsi="Arial" w:cs="Arial"/>
                <w:b/>
                <w:bCs/>
                <w:color w:val="B0514E"/>
                <w:sz w:val="20"/>
                <w:szCs w:val="20"/>
              </w:rPr>
              <w:t>"</w:t>
            </w:r>
          </w:p>
        </w:tc>
      </w:tr>
      <w:tr w:rsidR="003B6612" w14:paraId="66C667C0" w14:textId="77777777">
        <w:trPr>
          <w:trHeight w:val="377"/>
          <w:jc w:val="center"/>
        </w:trPr>
        <w:tc>
          <w:tcPr>
            <w:tcW w:w="2831" w:type="dxa"/>
            <w:gridSpan w:val="2"/>
            <w:tcBorders>
              <w:top w:val="nil"/>
              <w:left w:val="single" w:sz="4" w:space="0" w:color="B04758"/>
              <w:bottom w:val="nil"/>
              <w:right w:val="single" w:sz="4" w:space="0" w:color="B04758"/>
            </w:tcBorders>
            <w:shd w:val="clear" w:color="auto" w:fill="FBF9F7"/>
            <w:vAlign w:val="center"/>
          </w:tcPr>
          <w:p w14:paraId="000000DA" w14:textId="77777777" w:rsidR="003B6612" w:rsidRDefault="00FD50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Группа 10–14 чел.</w:t>
            </w:r>
          </w:p>
        </w:tc>
        <w:tc>
          <w:tcPr>
            <w:tcW w:w="4485" w:type="dxa"/>
            <w:tcBorders>
              <w:top w:val="nil"/>
              <w:left w:val="nil"/>
              <w:bottom w:val="nil"/>
              <w:right w:val="single" w:sz="4" w:space="0" w:color="B04758"/>
            </w:tcBorders>
            <w:shd w:val="clear" w:color="auto" w:fill="FBF9F7"/>
            <w:vAlign w:val="center"/>
          </w:tcPr>
          <w:p w14:paraId="000000DD" w14:textId="77777777" w:rsidR="003B6612" w:rsidRDefault="00FD50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B0514E"/>
                <w:sz w:val="20"/>
                <w:szCs w:val="20"/>
              </w:rPr>
            </w:pPr>
            <w:hyperlink r:id="rId12" w:anchor="eurise">
              <w:r>
                <w:rPr>
                  <w:rFonts w:ascii="Arial" w:eastAsia="Arial" w:hAnsi="Arial" w:cs="Arial"/>
                  <w:b/>
                  <w:bCs/>
                  <w:color w:val="B0514E"/>
                  <w:sz w:val="20"/>
                  <w:szCs w:val="20"/>
                  <w:u w:val="single"/>
                </w:rPr>
                <w:t>"</w:t>
              </w:r>
              <w:proofErr w:type="spellStart"/>
              <w:r>
                <w:rPr>
                  <w:rFonts w:ascii="Arial" w:eastAsia="Arial" w:hAnsi="Arial" w:cs="Arial"/>
                  <w:b/>
                  <w:bCs/>
                  <w:color w:val="B0514E"/>
                  <w:sz w:val="20"/>
                  <w:szCs w:val="20"/>
                  <w:u w:val="single"/>
                </w:rPr>
                <w:t>Eurise</w:t>
              </w:r>
              <w:proofErr w:type="spellEnd"/>
              <w:r>
                <w:rPr>
                  <w:rFonts w:ascii="Arial" w:eastAsia="Arial" w:hAnsi="Arial" w:cs="Arial"/>
                  <w:b/>
                  <w:bCs/>
                  <w:color w:val="B0514E"/>
                  <w:sz w:val="20"/>
                  <w:szCs w:val="20"/>
                  <w:u w:val="single"/>
                </w:rPr>
                <w:t>"</w:t>
              </w:r>
            </w:hyperlink>
          </w:p>
        </w:tc>
      </w:tr>
      <w:tr w:rsidR="003B6612" w14:paraId="64872051" w14:textId="77777777">
        <w:trPr>
          <w:trHeight w:val="377"/>
          <w:jc w:val="center"/>
        </w:trPr>
        <w:tc>
          <w:tcPr>
            <w:tcW w:w="2831" w:type="dxa"/>
            <w:gridSpan w:val="2"/>
            <w:tcBorders>
              <w:top w:val="nil"/>
              <w:left w:val="single" w:sz="4" w:space="0" w:color="B04758"/>
              <w:bottom w:val="single" w:sz="4" w:space="0" w:color="B34758"/>
              <w:right w:val="single" w:sz="4" w:space="0" w:color="B04758"/>
            </w:tcBorders>
            <w:vAlign w:val="center"/>
          </w:tcPr>
          <w:p w14:paraId="000000DF" w14:textId="77777777" w:rsidR="003B6612" w:rsidRDefault="00FD50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Группа 15–30 чел.</w:t>
            </w:r>
          </w:p>
        </w:tc>
        <w:tc>
          <w:tcPr>
            <w:tcW w:w="4485" w:type="dxa"/>
            <w:tcBorders>
              <w:top w:val="nil"/>
              <w:left w:val="nil"/>
              <w:bottom w:val="single" w:sz="4" w:space="0" w:color="B34758"/>
              <w:right w:val="single" w:sz="4" w:space="0" w:color="B04758"/>
            </w:tcBorders>
            <w:vAlign w:val="center"/>
          </w:tcPr>
          <w:p w14:paraId="000000E2" w14:textId="77777777" w:rsidR="003B6612" w:rsidRDefault="00FD50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B0514E"/>
                <w:sz w:val="20"/>
                <w:szCs w:val="20"/>
              </w:rPr>
            </w:pPr>
            <w:hyperlink r:id="rId13" w:anchor="AsiaStar">
              <w:r>
                <w:rPr>
                  <w:rFonts w:ascii="Arial" w:eastAsia="Arial" w:hAnsi="Arial" w:cs="Arial"/>
                  <w:b/>
                  <w:bCs/>
                  <w:color w:val="B0514E"/>
                  <w:sz w:val="20"/>
                  <w:szCs w:val="20"/>
                  <w:u w:val="single"/>
                </w:rPr>
                <w:t>"Asia Star"</w:t>
              </w:r>
            </w:hyperlink>
            <w:r>
              <w:rPr>
                <w:rFonts w:ascii="Arial" w:eastAsia="Arial" w:hAnsi="Arial" w:cs="Arial"/>
                <w:b/>
                <w:bCs/>
                <w:color w:val="B0514E"/>
                <w:sz w:val="20"/>
                <w:szCs w:val="20"/>
              </w:rPr>
              <w:t xml:space="preserve"> </w:t>
            </w:r>
            <w:hyperlink r:id="rId14" w:anchor="yutong">
              <w:r>
                <w:rPr>
                  <w:rFonts w:ascii="Arial" w:eastAsia="Arial" w:hAnsi="Arial" w:cs="Arial"/>
                  <w:b/>
                  <w:bCs/>
                  <w:color w:val="B0514E"/>
                  <w:sz w:val="20"/>
                  <w:szCs w:val="20"/>
                  <w:u w:val="single"/>
                </w:rPr>
                <w:t>/ "</w:t>
              </w:r>
              <w:proofErr w:type="spellStart"/>
              <w:r>
                <w:rPr>
                  <w:rFonts w:ascii="Arial" w:eastAsia="Arial" w:hAnsi="Arial" w:cs="Arial"/>
                  <w:b/>
                  <w:bCs/>
                  <w:color w:val="B0514E"/>
                  <w:sz w:val="20"/>
                  <w:szCs w:val="20"/>
                  <w:u w:val="single"/>
                </w:rPr>
                <w:t>Yutong</w:t>
              </w:r>
              <w:proofErr w:type="spellEnd"/>
              <w:r>
                <w:rPr>
                  <w:rFonts w:ascii="Arial" w:eastAsia="Arial" w:hAnsi="Arial" w:cs="Arial"/>
                  <w:b/>
                  <w:bCs/>
                  <w:color w:val="B0514E"/>
                  <w:sz w:val="20"/>
                  <w:szCs w:val="20"/>
                  <w:u w:val="single"/>
                </w:rPr>
                <w:t>"</w:t>
              </w:r>
            </w:hyperlink>
          </w:p>
        </w:tc>
      </w:tr>
    </w:tbl>
    <w:p w14:paraId="000000E4" w14:textId="77777777" w:rsidR="003B6612" w:rsidRDefault="003B661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  <w:sz w:val="20"/>
          <w:szCs w:val="20"/>
        </w:rPr>
      </w:pPr>
    </w:p>
    <w:p w14:paraId="000000E5" w14:textId="2A134DBD" w:rsidR="003B6612" w:rsidRDefault="00FD506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noProof/>
          <w:color w:val="000000"/>
          <w:sz w:val="20"/>
          <w:szCs w:val="20"/>
        </w:rPr>
        <w:drawing>
          <wp:inline distT="0" distB="0" distL="0" distR="0" wp14:anchorId="419A0FD8" wp14:editId="3AD56C80">
            <wp:extent cx="6750050" cy="13906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50050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B6612">
      <w:pgSz w:w="12240" w:h="15840"/>
      <w:pgMar w:top="851" w:right="618" w:bottom="851" w:left="992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charset w:val="00"/>
    <w:family w:val="auto"/>
    <w:pitch w:val="default"/>
    <w:embedRegular r:id="rId1" w:fontKey="{FF9CAB2C-4985-4598-881B-A2511CF356C0}"/>
    <w:embedBold r:id="rId2" w:fontKey="{E39E7BE4-B79C-4983-A441-A0DDB439A747}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3" w:fontKey="{ACB5D38E-A8E4-4F9F-B342-25262748BBC0}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4" w:fontKey="{EB240BAE-FEB0-4AC4-B67C-71668F82A4B2}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5" w:fontKey="{51AA84FC-4C20-49D6-B4E0-A45B38EA5B9C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A55077"/>
    <w:multiLevelType w:val="multilevel"/>
    <w:tmpl w:val="696A8B72"/>
    <w:lvl w:ilvl="0">
      <w:start w:val="1"/>
      <w:numFmt w:val="bullet"/>
      <w:lvlText w:val="▪"/>
      <w:lvlJc w:val="left"/>
      <w:pPr>
        <w:ind w:left="1080" w:hanging="360"/>
      </w:pPr>
      <w:rPr>
        <w:rFonts w:ascii="Noto Sans Symbols" w:eastAsia="Noto Sans Symbols" w:hAnsi="Noto Sans Symbols" w:cs="Noto Sans Symbols"/>
        <w:color w:val="943634"/>
        <w:sz w:val="18"/>
        <w:szCs w:val="18"/>
        <w:vertAlign w:val="baseline"/>
      </w:rPr>
    </w:lvl>
    <w:lvl w:ilvl="1">
      <w:start w:val="1"/>
      <w:numFmt w:val="bullet"/>
      <w:lvlText w:val="-"/>
      <w:lvlJc w:val="left"/>
      <w:pPr>
        <w:ind w:left="180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" w15:restartNumberingAfterBreak="0">
    <w:nsid w:val="03226CE6"/>
    <w:multiLevelType w:val="multilevel"/>
    <w:tmpl w:val="FFB2F96C"/>
    <w:lvl w:ilvl="0">
      <w:start w:val="1"/>
      <w:numFmt w:val="bullet"/>
      <w:lvlText w:val="🗶"/>
      <w:lvlJc w:val="left"/>
      <w:pPr>
        <w:ind w:left="786" w:hanging="360"/>
      </w:pPr>
      <w:rPr>
        <w:rFonts w:ascii="Noto Sans Symbols" w:eastAsia="Noto Sans Symbols" w:hAnsi="Noto Sans Symbols" w:cs="Noto Sans Symbols"/>
        <w:b w:val="0"/>
        <w:bCs w:val="0"/>
        <w:color w:val="B04758"/>
        <w:sz w:val="22"/>
        <w:szCs w:val="22"/>
        <w:vertAlign w:val="baseline"/>
      </w:rPr>
    </w:lvl>
    <w:lvl w:ilvl="1">
      <w:start w:val="1"/>
      <w:numFmt w:val="bullet"/>
      <w:lvlText w:val="o"/>
      <w:lvlJc w:val="left"/>
      <w:pPr>
        <w:ind w:left="1506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226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946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66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86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106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826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546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2" w15:restartNumberingAfterBreak="0">
    <w:nsid w:val="2E872A50"/>
    <w:multiLevelType w:val="multilevel"/>
    <w:tmpl w:val="0C72AD8A"/>
    <w:lvl w:ilvl="0">
      <w:start w:val="1"/>
      <w:numFmt w:val="bullet"/>
      <w:lvlText w:val="-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1">
      <w:start w:val="1"/>
      <w:numFmt w:val="bullet"/>
      <w:lvlText w:val="-"/>
      <w:lvlJc w:val="left"/>
      <w:pPr>
        <w:ind w:left="216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3" w15:restartNumberingAfterBreak="0">
    <w:nsid w:val="79B13E63"/>
    <w:multiLevelType w:val="multilevel"/>
    <w:tmpl w:val="4310340C"/>
    <w:lvl w:ilvl="0">
      <w:start w:val="1"/>
      <w:numFmt w:val="bullet"/>
      <w:lvlText w:val="✔"/>
      <w:lvlJc w:val="left"/>
      <w:pPr>
        <w:ind w:left="720" w:hanging="360"/>
      </w:pPr>
      <w:rPr>
        <w:rFonts w:ascii="Noto Sans Symbols" w:eastAsia="Noto Sans Symbols" w:hAnsi="Noto Sans Symbols" w:cs="Noto Sans Symbols"/>
        <w:b/>
        <w:bCs/>
        <w:color w:val="B04758"/>
        <w:sz w:val="24"/>
        <w:szCs w:val="24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6612"/>
    <w:rsid w:val="003B6612"/>
    <w:rsid w:val="00FD5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E50AFA6-AE97-4AD4-AA1B-80D7E41556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4"/>
      <w:szCs w:val="24"/>
      <w:lang w:val="ru-RU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</w:pPr>
    <w:rPr>
      <w:b/>
      <w:bCs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styleId="a4">
    <w:name w:val="Table Grid"/>
    <w:basedOn w:val="a1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pPr>
      <w:tabs>
        <w:tab w:val="center" w:pos="4677"/>
        <w:tab w:val="right" w:pos="9355"/>
      </w:tabs>
    </w:pPr>
  </w:style>
  <w:style w:type="paragraph" w:styleId="a6">
    <w:name w:val="footer"/>
    <w:basedOn w:val="a"/>
    <w:pPr>
      <w:tabs>
        <w:tab w:val="center" w:pos="4677"/>
        <w:tab w:val="right" w:pos="9355"/>
      </w:tabs>
    </w:pPr>
  </w:style>
  <w:style w:type="paragraph" w:customStyle="1" w:styleId="kabinki">
    <w:name w:val="kabinki"/>
    <w:basedOn w:val="a"/>
    <w:pPr>
      <w:spacing w:before="100" w:beforeAutospacing="1" w:after="100" w:afterAutospacing="1"/>
    </w:pPr>
  </w:style>
  <w:style w:type="character" w:styleId="a7">
    <w:name w:val="Strong"/>
    <w:rPr>
      <w:b/>
      <w:bCs/>
      <w:w w:val="100"/>
      <w:position w:val="-1"/>
      <w:effect w:val="none"/>
      <w:vertAlign w:val="baseline"/>
      <w:cs w:val="0"/>
      <w:em w:val="none"/>
    </w:rPr>
  </w:style>
  <w:style w:type="character" w:customStyle="1" w:styleId="apple-converted-space">
    <w:name w:val="apple-converted-space"/>
    <w:basedOn w:val="a0"/>
    <w:rPr>
      <w:w w:val="100"/>
      <w:position w:val="-1"/>
      <w:effect w:val="none"/>
      <w:vertAlign w:val="baseline"/>
      <w:cs w:val="0"/>
      <w:em w:val="none"/>
    </w:rPr>
  </w:style>
  <w:style w:type="character" w:styleId="a8">
    <w:name w:val="Hyperlink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a9">
    <w:name w:val="No Spacing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Calibri" w:eastAsia="Calibri" w:hAnsi="Calibri"/>
      <w:position w:val="-1"/>
      <w:sz w:val="22"/>
      <w:szCs w:val="22"/>
      <w:lang w:val="ru-RU" w:eastAsia="en-US"/>
    </w:rPr>
  </w:style>
  <w:style w:type="paragraph" w:customStyle="1" w:styleId="aa">
    <w:name w:val="Обычный (веб)"/>
    <w:basedOn w:val="a"/>
    <w:pPr>
      <w:spacing w:before="100" w:beforeAutospacing="1" w:after="100" w:afterAutospacing="1"/>
    </w:pPr>
  </w:style>
  <w:style w:type="character" w:customStyle="1" w:styleId="apple-style-span">
    <w:name w:val="apple-style-span"/>
    <w:basedOn w:val="a0"/>
    <w:rPr>
      <w:w w:val="100"/>
      <w:position w:val="-1"/>
      <w:effect w:val="none"/>
      <w:vertAlign w:val="baseline"/>
      <w:cs w:val="0"/>
      <w:em w:val="none"/>
    </w:rPr>
  </w:style>
  <w:style w:type="paragraph" w:customStyle="1" w:styleId="rmcgjnrgmsonormal">
    <w:name w:val="rmcgjnrgmsonormal"/>
    <w:basedOn w:val="a"/>
    <w:pPr>
      <w:spacing w:before="100" w:beforeAutospacing="1" w:after="100" w:afterAutospacing="1"/>
    </w:pPr>
  </w:style>
  <w:style w:type="character" w:styleId="ab">
    <w:name w:val="Emphasis"/>
    <w:rPr>
      <w:i/>
      <w:iCs/>
      <w:w w:val="100"/>
      <w:position w:val="-1"/>
      <w:effect w:val="none"/>
      <w:vertAlign w:val="baseline"/>
      <w:cs w:val="0"/>
      <w:em w:val="none"/>
    </w:rPr>
  </w:style>
  <w:style w:type="paragraph" w:styleId="ac">
    <w:name w:val="List Paragraph"/>
    <w:basedOn w:val="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gmaildefault">
    <w:name w:val="gmail_default"/>
    <w:rPr>
      <w:w w:val="100"/>
      <w:position w:val="-1"/>
      <w:effect w:val="none"/>
      <w:vertAlign w:val="baseline"/>
      <w:cs w:val="0"/>
      <w:em w:val="none"/>
    </w:rPr>
  </w:style>
  <w:style w:type="paragraph" w:styleId="ad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e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0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1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2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entralasia-travel.com/ru/countries/uzbekistan/avto" TargetMode="External"/><Relationship Id="rId13" Type="http://schemas.openxmlformats.org/officeDocument/2006/relationships/hyperlink" Target="https://www.centralasia-travel.com/ru/countries/uzbekistan/avto" TargetMode="Externa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hyperlink" Target="https://www.centralasia-travel.com/ru/countries/uzbekistan/avto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11" Type="http://schemas.openxmlformats.org/officeDocument/2006/relationships/hyperlink" Target="https://www.centralasia-travel.com/ru/countries/uzbekistan/avto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3.jpg"/><Relationship Id="rId10" Type="http://schemas.openxmlformats.org/officeDocument/2006/relationships/hyperlink" Target="https://www.centralasia-travel.com/ru/countries/uzbekistan/avto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centralasia-travel.com/ru/countries/uzbekistan/avto" TargetMode="External"/><Relationship Id="rId14" Type="http://schemas.openxmlformats.org/officeDocument/2006/relationships/hyperlink" Target="https://www.centralasia-travel.com/ru/countries/uzbekistan/avto" TargetMode="Externa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pzp4e2QpPU59eRja0mItnJB73Jg==">CgMxLjAyDmguamR0eGljaTM1MnJiMg5oLnQ3ODR2aTZzdm9lejIOaC41Y2cycDA2Mmg3ZzI4AHIhMUxHR254Y2JjVVZoRFZIalZHSDRTYVduVnNaR19maXNH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1559</Words>
  <Characters>10496</Characters>
  <Application>Microsoft Office Word</Application>
  <DocSecurity>0</DocSecurity>
  <Lines>374</Lines>
  <Paragraphs>200</Paragraphs>
  <ScaleCrop>false</ScaleCrop>
  <Company/>
  <LinksUpToDate>false</LinksUpToDate>
  <CharactersWithSpaces>11855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cat03</dc:creator>
  <cp:lastModifiedBy>snowjul1@yandex.ru</cp:lastModifiedBy>
  <cp:revision>2</cp:revision>
  <dcterms:created xsi:type="dcterms:W3CDTF">2023-12-13T15:47:00Z</dcterms:created>
  <dcterms:modified xsi:type="dcterms:W3CDTF">2026-10-13T17:09:00Z</dcterms:modified>
</cp:coreProperties>
</file>