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DAF2" w14:textId="77777777" w:rsidR="00B76EB0" w:rsidRDefault="00F048D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5"/>
          <w:szCs w:val="25"/>
        </w:rPr>
      </w:pPr>
      <w:r>
        <w:rPr>
          <w:rFonts w:ascii="Arial" w:eastAsia="Arial" w:hAnsi="Arial" w:cs="Arial"/>
          <w:b/>
          <w:bCs/>
          <w:color w:val="000000"/>
          <w:sz w:val="25"/>
          <w:szCs w:val="25"/>
        </w:rPr>
        <w:t>Сокровища империи Тимуридов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EB53B77" wp14:editId="49B70C63">
            <wp:simplePos x="0" y="0"/>
            <wp:positionH relativeFrom="column">
              <wp:posOffset>-640714</wp:posOffset>
            </wp:positionH>
            <wp:positionV relativeFrom="paragraph">
              <wp:posOffset>-542289</wp:posOffset>
            </wp:positionV>
            <wp:extent cx="7787640" cy="3888740"/>
            <wp:effectExtent l="0" t="0" r="0" b="0"/>
            <wp:wrapSquare wrapText="bothSides" distT="0" distB="0" distL="114300" distR="114300"/>
            <wp:docPr id="1105" name="image27.jpg" descr="1252-1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g" descr="1252-1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87640" cy="3888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373262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F94A37A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Экскурсионный тур в Узбекистан: столица и главные города империи Тамерлана,</w:t>
      </w:r>
    </w:p>
    <w:p w14:paraId="04508346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колоссальная средневековая архитектура</w:t>
      </w:r>
    </w:p>
    <w:p w14:paraId="1FC8C2F6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73EC297C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Страна: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Узбекистан</w:t>
      </w:r>
    </w:p>
    <w:p w14:paraId="46007D3F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Продолжительность тура: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9 дней / 8 ночей</w:t>
      </w:r>
    </w:p>
    <w:p w14:paraId="1BD1B5D4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Маршрут: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Ургенч – Хива – Бухара – Шахрисабз – Самарканд – Ташкент</w:t>
      </w:r>
    </w:p>
    <w:p w14:paraId="5739349F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3300"/>
        </w:rPr>
      </w:pPr>
    </w:p>
    <w:p w14:paraId="48A490DA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993300"/>
          <w:sz w:val="24"/>
          <w:szCs w:val="24"/>
        </w:rPr>
      </w:pPr>
      <w:r>
        <w:rPr>
          <w:rFonts w:ascii="Arial" w:eastAsia="Arial" w:hAnsi="Arial" w:cs="Arial"/>
          <w:b/>
          <w:bCs/>
          <w:color w:val="808000"/>
          <w:sz w:val="24"/>
          <w:szCs w:val="24"/>
        </w:rPr>
        <w:t>Гарантированные даты группов</w:t>
      </w:r>
      <w:r w:rsidR="00B0597B">
        <w:rPr>
          <w:rFonts w:ascii="Arial" w:eastAsia="Arial" w:hAnsi="Arial" w:cs="Arial"/>
          <w:b/>
          <w:bCs/>
          <w:color w:val="808000"/>
          <w:sz w:val="24"/>
          <w:szCs w:val="24"/>
        </w:rPr>
        <w:t xml:space="preserve">ых </w:t>
      </w:r>
      <w:r>
        <w:rPr>
          <w:rFonts w:ascii="Arial" w:eastAsia="Arial" w:hAnsi="Arial" w:cs="Arial"/>
          <w:b/>
          <w:bCs/>
          <w:color w:val="808000"/>
          <w:sz w:val="24"/>
          <w:szCs w:val="24"/>
        </w:rPr>
        <w:t>тур</w:t>
      </w:r>
      <w:r w:rsidR="00B0597B">
        <w:rPr>
          <w:rFonts w:ascii="Arial" w:eastAsia="Arial" w:hAnsi="Arial" w:cs="Arial"/>
          <w:b/>
          <w:bCs/>
          <w:color w:val="808000"/>
          <w:sz w:val="24"/>
          <w:szCs w:val="24"/>
        </w:rPr>
        <w:t>ов 2027</w:t>
      </w:r>
      <w:r>
        <w:rPr>
          <w:rFonts w:ascii="Arial" w:eastAsia="Arial" w:hAnsi="Arial" w:cs="Arial"/>
          <w:b/>
          <w:bCs/>
          <w:color w:val="808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993300"/>
          <w:sz w:val="24"/>
          <w:szCs w:val="24"/>
        </w:rPr>
        <w:t xml:space="preserve">  </w:t>
      </w:r>
    </w:p>
    <w:tbl>
      <w:tblPr>
        <w:tblStyle w:val="ac"/>
        <w:tblpPr w:leftFromText="180" w:rightFromText="180" w:vertAnchor="page" w:horzAnchor="margin" w:tblpY="8828"/>
        <w:tblW w:w="105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5285"/>
      </w:tblGrid>
      <w:tr w:rsidR="006E471D" w14:paraId="6E73DC1E" w14:textId="77777777" w:rsidTr="006E471D">
        <w:trPr>
          <w:cantSplit/>
          <w:tblHeader/>
        </w:trPr>
        <w:tc>
          <w:tcPr>
            <w:tcW w:w="5279" w:type="dxa"/>
          </w:tcPr>
          <w:p w14:paraId="6C55D3E8" w14:textId="77777777" w:rsidR="007A77F1" w:rsidRPr="00E24097" w:rsidRDefault="007A77F1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</w:p>
          <w:p w14:paraId="33AF6DE2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№01: 05.03-13.03.2027</w:t>
            </w:r>
          </w:p>
          <w:p w14:paraId="6C1741A7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№02: 12.03-20.03.2027</w:t>
            </w:r>
          </w:p>
          <w:p w14:paraId="533E999B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№03: 19.03-27.03.2027</w:t>
            </w:r>
          </w:p>
          <w:p w14:paraId="2397A58E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№04: 23.03-31.03.2027</w:t>
            </w:r>
          </w:p>
          <w:p w14:paraId="0BB6EEB0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№05: 26.03-03.04.2027</w:t>
            </w:r>
          </w:p>
          <w:p w14:paraId="03EF8EF6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№06: 30.03-07.04.2027</w:t>
            </w:r>
          </w:p>
          <w:p w14:paraId="184C2F9D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№07: 02.04-10.04.2027</w:t>
            </w:r>
          </w:p>
          <w:p w14:paraId="3DCB4F03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№08: 06.04-14.04.2027</w:t>
            </w:r>
          </w:p>
          <w:p w14:paraId="3BA2E9AD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№09: 09.04-17.04.2027</w:t>
            </w:r>
          </w:p>
          <w:p w14:paraId="73EB658A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№10: 13.04-21.04.2027</w:t>
            </w:r>
          </w:p>
          <w:p w14:paraId="28A35B37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№11: 16.04-24.04.2027</w:t>
            </w:r>
          </w:p>
          <w:p w14:paraId="1DEF1F08" w14:textId="77777777" w:rsidR="006E471D" w:rsidRPr="00E24097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№12: 20.04-28.04.2027</w:t>
            </w:r>
          </w:p>
          <w:p w14:paraId="79862568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№13: 23.04-01.05.2027</w:t>
            </w:r>
          </w:p>
          <w:p w14:paraId="2A560D21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№14: 27.04-05.05.2027</w:t>
            </w:r>
          </w:p>
          <w:p w14:paraId="424278B0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№15: 30.04-08.05.2027</w:t>
            </w:r>
          </w:p>
          <w:p w14:paraId="0B1CDFA4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№16: 04.05-12.05.2027</w:t>
            </w:r>
          </w:p>
          <w:p w14:paraId="6DBC5909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№17: 07.05-15.05.2027</w:t>
            </w:r>
          </w:p>
          <w:p w14:paraId="6DB0B2E4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№18: 11.05-19.05.2027</w:t>
            </w:r>
          </w:p>
          <w:p w14:paraId="2ECBC226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№19: 14.05-22.05.2027</w:t>
            </w:r>
          </w:p>
          <w:p w14:paraId="59E4063E" w14:textId="77777777" w:rsidR="007A77F1" w:rsidRPr="00B0597B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№20: 18.05-26.05.2027</w:t>
            </w:r>
          </w:p>
          <w:p w14:paraId="1BD05B95" w14:textId="77777777" w:rsidR="007A77F1" w:rsidRPr="00E24097" w:rsidRDefault="007A77F1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</w:p>
        </w:tc>
        <w:tc>
          <w:tcPr>
            <w:tcW w:w="5285" w:type="dxa"/>
          </w:tcPr>
          <w:p w14:paraId="23561B8D" w14:textId="77777777" w:rsidR="007A77F1" w:rsidRPr="00E24097" w:rsidRDefault="007A77F1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</w:p>
          <w:p w14:paraId="396BC172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№21: 21.05-29.05.2027</w:t>
            </w:r>
          </w:p>
          <w:p w14:paraId="75E9085B" w14:textId="77777777" w:rsidR="00B0597B" w:rsidRPr="00B0597B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№22: 28.05-05.06.2027</w:t>
            </w:r>
          </w:p>
          <w:p w14:paraId="07F27204" w14:textId="77777777" w:rsidR="006E471D" w:rsidRPr="007A77F1" w:rsidRDefault="00B0597B" w:rsidP="00B059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B0597B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№23: 11.06-19.06.2027</w:t>
            </w:r>
          </w:p>
          <w:p w14:paraId="7B0CA6BE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№24: 27.08-04.09.2027</w:t>
            </w:r>
          </w:p>
          <w:p w14:paraId="2F65B612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№25: 10.09-18.09.2027</w:t>
            </w:r>
          </w:p>
          <w:p w14:paraId="6C068B81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№26: 14.09-22.09.2027</w:t>
            </w:r>
          </w:p>
          <w:p w14:paraId="5222D231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№27: 17.09-25.09.2027</w:t>
            </w:r>
          </w:p>
          <w:p w14:paraId="1CE6853C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№28: 21.09-29.09.2027</w:t>
            </w:r>
          </w:p>
          <w:p w14:paraId="529203B2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№29: 24.09-02.10.2027</w:t>
            </w:r>
          </w:p>
          <w:p w14:paraId="46A4A6A5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№30: 28.09-06.10.2027</w:t>
            </w:r>
          </w:p>
          <w:p w14:paraId="3599DFC2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№31: 01.10-09.10.2027</w:t>
            </w:r>
          </w:p>
          <w:p w14:paraId="6B29EAD1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№32: 05.10-13.10.2027</w:t>
            </w:r>
          </w:p>
          <w:p w14:paraId="42224FDB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№33: 08.10-16.10.2027</w:t>
            </w:r>
          </w:p>
          <w:p w14:paraId="395E6F2F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№34: 12.10-20.10.2027</w:t>
            </w:r>
          </w:p>
          <w:p w14:paraId="76DC23C1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№35: 15.10-23.10.2027</w:t>
            </w:r>
          </w:p>
          <w:p w14:paraId="7654A077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№36: 19.10-27.10.2027</w:t>
            </w:r>
          </w:p>
          <w:p w14:paraId="279CF117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№37: 22.10-30.10.2027</w:t>
            </w:r>
          </w:p>
          <w:p w14:paraId="4AD9BC92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№38: 29.10-06.11.2027</w:t>
            </w:r>
          </w:p>
          <w:p w14:paraId="1E24163E" w14:textId="77777777" w:rsidR="007A77F1" w:rsidRPr="007A77F1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№39: 02.11-10.11.2027</w:t>
            </w:r>
          </w:p>
          <w:p w14:paraId="6975FCE5" w14:textId="77777777" w:rsidR="007A77F1" w:rsidRPr="00E24097" w:rsidRDefault="007A77F1" w:rsidP="007A77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993366"/>
                <w:sz w:val="24"/>
                <w:szCs w:val="24"/>
              </w:rPr>
            </w:pPr>
            <w:r w:rsidRPr="007A77F1">
              <w:rPr>
                <w:rFonts w:ascii="Arial" w:eastAsia="Arial" w:hAnsi="Arial" w:cs="Arial"/>
                <w:b/>
                <w:color w:val="993300"/>
                <w:sz w:val="24"/>
                <w:szCs w:val="24"/>
              </w:rPr>
              <w:t>Группа №40: 05.11-13.11.2027</w:t>
            </w:r>
          </w:p>
        </w:tc>
      </w:tr>
    </w:tbl>
    <w:p w14:paraId="6DD05F8F" w14:textId="77777777" w:rsidR="00B76EB0" w:rsidRPr="005F17EC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993300"/>
          <w:sz w:val="24"/>
          <w:szCs w:val="24"/>
        </w:rPr>
      </w:pPr>
    </w:p>
    <w:p w14:paraId="6DEEEA1B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Приглашаем совершить путешествие в самый центр некогда могущественной империи Тимуридов, на родину </w:t>
      </w:r>
      <w:r>
        <w:rPr>
          <w:rFonts w:ascii="Arial" w:eastAsia="Arial" w:hAnsi="Arial" w:cs="Arial"/>
          <w:i/>
          <w:iCs/>
          <w:color w:val="000000"/>
        </w:rPr>
        <w:t>Тамерлана</w:t>
      </w:r>
      <w:r>
        <w:rPr>
          <w:rFonts w:ascii="Arial" w:eastAsia="Arial" w:hAnsi="Arial" w:cs="Arial"/>
          <w:color w:val="000000"/>
        </w:rPr>
        <w:t>. Его империя занимала огромную территорию, включавшую Иран, Месопотамию, Среднюю Азию, Пакистан и Сирию, но сердце и душа Тимура всегда принадлежали одному из самых древних и красивых городов мира – Самарканду.</w:t>
      </w:r>
    </w:p>
    <w:p w14:paraId="01980313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Именно здесь, в знаменитой столице империи Тамерлана, сосредоточены наиболее грандиозные архитектурные сокровища, которые отличаются особым величием и богатством декора. Один из главных пунктов посещения в </w:t>
      </w:r>
      <w:r>
        <w:rPr>
          <w:rFonts w:ascii="Arial" w:eastAsia="Arial" w:hAnsi="Arial" w:cs="Arial"/>
          <w:i/>
          <w:iCs/>
          <w:color w:val="000000"/>
        </w:rPr>
        <w:t>Самарканде </w:t>
      </w:r>
      <w:r>
        <w:rPr>
          <w:rFonts w:ascii="Arial" w:eastAsia="Arial" w:hAnsi="Arial" w:cs="Arial"/>
          <w:color w:val="000000"/>
        </w:rPr>
        <w:t>– овеянный легендами мавзолей Гур-Эмир</w:t>
      </w:r>
      <w:r>
        <w:rPr>
          <w:rFonts w:ascii="Arial" w:eastAsia="Arial" w:hAnsi="Arial" w:cs="Arial"/>
          <w:b/>
          <w:bCs/>
          <w:color w:val="000000"/>
        </w:rPr>
        <w:t>,</w:t>
      </w:r>
      <w:r>
        <w:rPr>
          <w:rFonts w:ascii="Arial" w:eastAsia="Arial" w:hAnsi="Arial" w:cs="Arial"/>
          <w:color w:val="000000"/>
        </w:rPr>
        <w:t> усыпальница самого Тимура, его потомков и духовного наставника. Мы увидим подлинное надгробие из тёмно-зелёного нефрита и почувствуем, как дух Тамерлана до сих пор витает в этих легендарных стенах.</w:t>
      </w:r>
    </w:p>
    <w:p w14:paraId="3FBAADB8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Обязательно посетим</w:t>
      </w:r>
      <w:r>
        <w:rPr>
          <w:rFonts w:ascii="Arial" w:eastAsia="Arial" w:hAnsi="Arial" w:cs="Arial"/>
          <w:b/>
          <w:bCs/>
          <w:color w:val="000000"/>
        </w:rPr>
        <w:t> </w:t>
      </w:r>
      <w:r>
        <w:rPr>
          <w:rFonts w:ascii="Arial" w:eastAsia="Arial" w:hAnsi="Arial" w:cs="Arial"/>
          <w:i/>
          <w:iCs/>
          <w:color w:val="000000"/>
        </w:rPr>
        <w:t>Хиву </w:t>
      </w:r>
      <w:r>
        <w:rPr>
          <w:rFonts w:ascii="Arial" w:eastAsia="Arial" w:hAnsi="Arial" w:cs="Arial"/>
          <w:color w:val="000000"/>
        </w:rPr>
        <w:t>с ее уникальным сохранившимся средневековым внутренним городом и </w:t>
      </w:r>
      <w:r>
        <w:rPr>
          <w:rFonts w:ascii="Arial" w:eastAsia="Arial" w:hAnsi="Arial" w:cs="Arial"/>
          <w:i/>
          <w:iCs/>
          <w:color w:val="000000"/>
        </w:rPr>
        <w:t>Бухару</w:t>
      </w:r>
      <w:r>
        <w:rPr>
          <w:rFonts w:ascii="Arial" w:eastAsia="Arial" w:hAnsi="Arial" w:cs="Arial"/>
          <w:color w:val="000000"/>
        </w:rPr>
        <w:t> с самобытной атмосферой и величественными памятниками зодчества всех исторических эпох, начиная с IX века. Мы также навестим родной город-сад Тимура – </w:t>
      </w:r>
      <w:r>
        <w:rPr>
          <w:rFonts w:ascii="Arial" w:eastAsia="Arial" w:hAnsi="Arial" w:cs="Arial"/>
          <w:i/>
          <w:iCs/>
          <w:color w:val="000000"/>
        </w:rPr>
        <w:t>Шахрисабз</w:t>
      </w:r>
      <w:r>
        <w:rPr>
          <w:rFonts w:ascii="Arial" w:eastAsia="Arial" w:hAnsi="Arial" w:cs="Arial"/>
          <w:color w:val="000000"/>
        </w:rPr>
        <w:t>, где сохранились останки монументального </w:t>
      </w:r>
      <w:r>
        <w:rPr>
          <w:rFonts w:ascii="Arial" w:eastAsia="Arial" w:hAnsi="Arial" w:cs="Arial"/>
          <w:i/>
          <w:iCs/>
          <w:color w:val="000000"/>
        </w:rPr>
        <w:t>дворца Ак-Сарай</w:t>
      </w:r>
      <w:r>
        <w:rPr>
          <w:rFonts w:ascii="Arial" w:eastAsia="Arial" w:hAnsi="Arial" w:cs="Arial"/>
          <w:color w:val="000000"/>
        </w:rPr>
        <w:t xml:space="preserve">, строительством которого руководил лично Тамерлан, созвав самых искусных зодчих и мастеров со всех уголков своих владений. </w:t>
      </w:r>
      <w:r>
        <w:rPr>
          <w:rFonts w:ascii="Arial" w:eastAsia="Arial" w:hAnsi="Arial" w:cs="Arial"/>
          <w:i/>
          <w:iCs/>
          <w:color w:val="000000"/>
        </w:rPr>
        <w:t>«Если хочешь убедиться в нашем могуществе – взгляни на наши постройки!»</w:t>
      </w:r>
      <w:r>
        <w:rPr>
          <w:rFonts w:ascii="Arial" w:eastAsia="Arial" w:hAnsi="Arial" w:cs="Arial"/>
          <w:color w:val="000000"/>
        </w:rPr>
        <w:t xml:space="preserve"> – гласит надпись на портале дворца. Приезжайте в Узбекистан убедиться и восхититься!</w:t>
      </w:r>
    </w:p>
    <w:p w14:paraId="77A74010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tbl>
      <w:tblPr>
        <w:tblStyle w:val="ad"/>
        <w:tblW w:w="10633" w:type="dxa"/>
        <w:tblInd w:w="-1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15"/>
        <w:gridCol w:w="11"/>
        <w:gridCol w:w="1394"/>
        <w:gridCol w:w="24"/>
        <w:gridCol w:w="81"/>
        <w:gridCol w:w="919"/>
        <w:gridCol w:w="3544"/>
        <w:gridCol w:w="2166"/>
        <w:gridCol w:w="94"/>
        <w:gridCol w:w="11"/>
        <w:gridCol w:w="1274"/>
      </w:tblGrid>
      <w:tr w:rsidR="00B76EB0" w14:paraId="06811992" w14:textId="77777777">
        <w:trPr>
          <w:cantSplit/>
          <w:trHeight w:val="1"/>
          <w:tblHeader/>
        </w:trPr>
        <w:tc>
          <w:tcPr>
            <w:tcW w:w="1126" w:type="dxa"/>
            <w:gridSpan w:val="2"/>
            <w:shd w:val="clear" w:color="auto" w:fill="808000"/>
            <w:vAlign w:val="center"/>
          </w:tcPr>
          <w:p w14:paraId="66519168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1418" w:type="dxa"/>
            <w:gridSpan w:val="2"/>
            <w:shd w:val="clear" w:color="auto" w:fill="808000"/>
            <w:vAlign w:val="center"/>
          </w:tcPr>
          <w:p w14:paraId="62443CB0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Маршрут</w:t>
            </w:r>
          </w:p>
        </w:tc>
        <w:tc>
          <w:tcPr>
            <w:tcW w:w="6804" w:type="dxa"/>
            <w:gridSpan w:val="5"/>
            <w:shd w:val="clear" w:color="auto" w:fill="808000"/>
            <w:vAlign w:val="center"/>
          </w:tcPr>
          <w:p w14:paraId="6ED91A14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  <w:tc>
          <w:tcPr>
            <w:tcW w:w="1285" w:type="dxa"/>
            <w:gridSpan w:val="2"/>
            <w:shd w:val="clear" w:color="auto" w:fill="808000"/>
            <w:vAlign w:val="center"/>
          </w:tcPr>
          <w:p w14:paraId="19CA71EC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25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Питание</w:t>
            </w:r>
          </w:p>
        </w:tc>
      </w:tr>
      <w:tr w:rsidR="00B76EB0" w14:paraId="368C9C55" w14:textId="77777777">
        <w:trPr>
          <w:cantSplit/>
          <w:trHeight w:val="1560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21BE974F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27BF7E0E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0E6308BC" wp14:editId="0852D4D0">
                  <wp:extent cx="362585" cy="180975"/>
                  <wp:effectExtent l="0" t="0" r="0" b="0"/>
                  <wp:docPr id="1097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53961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</w:rPr>
              <w:br/>
              <w:t>в Ургенч</w:t>
            </w:r>
          </w:p>
          <w:p w14:paraId="39B189E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10" w:right="-107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CBAF219" wp14:editId="5AE68E4F">
                  <wp:extent cx="372110" cy="189865"/>
                  <wp:effectExtent l="0" t="0" r="0" b="0"/>
                  <wp:docPr id="109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br/>
              <w:t>Ургенч – Хива</w:t>
            </w:r>
          </w:p>
          <w:p w14:paraId="6B0460D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(40 км, 1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220531D1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Ургенч. </w:t>
            </w:r>
          </w:p>
          <w:p w14:paraId="3C54DA7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1E4EFD2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575176E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6B4CA582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767661A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—</w:t>
            </w:r>
          </w:p>
        </w:tc>
      </w:tr>
      <w:tr w:rsidR="00B76EB0" w14:paraId="71CAA3E2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4B5634EE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9EE55D3" wp14:editId="275F536D">
                  <wp:extent cx="2263140" cy="1085850"/>
                  <wp:effectExtent l="0" t="0" r="0" b="0"/>
                  <wp:docPr id="1099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539765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F1032ED" wp14:editId="7B7E55A8">
                  <wp:extent cx="2314575" cy="1110615"/>
                  <wp:effectExtent l="0" t="0" r="0" b="0"/>
                  <wp:docPr id="1098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110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487CAB76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8A90AA3" wp14:editId="4809EBC0">
                  <wp:extent cx="2300605" cy="1103630"/>
                  <wp:effectExtent l="0" t="0" r="0" b="0"/>
                  <wp:docPr id="1101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1C2C4E1E" w14:textId="77777777">
        <w:trPr>
          <w:cantSplit/>
          <w:trHeight w:val="1636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05FE0306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7CC6C2A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FA60B1A" wp14:editId="6004C2EE">
                  <wp:extent cx="195580" cy="179705"/>
                  <wp:effectExtent l="0" t="0" r="0" b="0"/>
                  <wp:docPr id="1100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25CFAA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Хива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759C8EB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121ADF5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Хиве</w:t>
            </w:r>
            <w:r>
              <w:rPr>
                <w:rFonts w:ascii="Arial" w:eastAsia="Arial" w:hAnsi="Arial" w:cs="Arial"/>
                <w:color w:val="000000"/>
              </w:rPr>
              <w:t xml:space="preserve"> (Ичан-Кале):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Пахлавана Махмуда, </w:t>
            </w:r>
            <w:r>
              <w:rPr>
                <w:rFonts w:ascii="Arial" w:eastAsia="Arial" w:hAnsi="Arial" w:cs="Arial"/>
                <w:color w:val="000000"/>
              </w:rPr>
              <w:t>который считается местом паломничества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; крепость Куня-Арк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сердце Ичан-Калы, цитадель правителей и еще один «город в городе»;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и минарет Ислам Ходжи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символ города, самый высокий минарет Хивы (56,6 м), откуда открывается сказочный вид на весь город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; дворец Таш Хаули </w:t>
            </w:r>
            <w:r>
              <w:rPr>
                <w:rFonts w:ascii="Arial" w:eastAsia="Arial" w:hAnsi="Arial" w:cs="Arial"/>
                <w:color w:val="000000"/>
              </w:rPr>
              <w:t>– главная резиденция хивинских правителей;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Алакули-хана, </w:t>
            </w:r>
            <w:r>
              <w:rPr>
                <w:rFonts w:ascii="Arial" w:eastAsia="Arial" w:hAnsi="Arial" w:cs="Arial"/>
                <w:color w:val="000000"/>
              </w:rPr>
              <w:t xml:space="preserve">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мечеть Джума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центральная и самая необычная мечеть Хивы с 213 резными деревянными колоннами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минарет и медресе Мухаммад Амин-хана </w:t>
            </w:r>
            <w:r>
              <w:rPr>
                <w:rFonts w:ascii="Arial" w:eastAsia="Arial" w:hAnsi="Arial" w:cs="Arial"/>
                <w:color w:val="000000"/>
              </w:rPr>
              <w:t>– крупнейшее медресе Хивы и одно из самых крупных в Средней Азии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14:paraId="2BF7BC2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59F9843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31B7002D" wp14:editId="548E7E69">
                  <wp:extent cx="285750" cy="180975"/>
                  <wp:effectExtent l="0" t="0" r="0" b="0"/>
                  <wp:docPr id="110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53568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B76EB0" w14:paraId="5BF0BB72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6ABDA82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79946798" wp14:editId="4D57302C">
                  <wp:extent cx="2390140" cy="1087120"/>
                  <wp:effectExtent l="0" t="0" r="0" b="0"/>
                  <wp:docPr id="110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7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8E865B7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4DFEEDD" wp14:editId="3DDB56D2">
                  <wp:extent cx="2245995" cy="1075055"/>
                  <wp:effectExtent l="0" t="0" r="0" b="0"/>
                  <wp:docPr id="1107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995" cy="1075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5692E1E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229E9B85" wp14:editId="39C10001">
                  <wp:extent cx="2368550" cy="1085850"/>
                  <wp:effectExtent l="0" t="0" r="0" b="0"/>
                  <wp:docPr id="1104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25BB06D6" w14:textId="77777777">
        <w:trPr>
          <w:cantSplit/>
          <w:trHeight w:val="1636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3D53F987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lastRenderedPageBreak/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59988636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C29F32A" wp14:editId="30627311">
                  <wp:extent cx="372110" cy="189865"/>
                  <wp:effectExtent l="0" t="0" r="0" b="0"/>
                  <wp:docPr id="110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B619B1C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Хива – Бухара </w:t>
            </w:r>
          </w:p>
          <w:p w14:paraId="7A8864AC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right="-107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(440 км, 8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5D8B231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пустыню Кызылкум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вдоль реки Амударьи.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остановок и погуляем по живописным барханам, увидим одну из двух крупнейших рек региона – Амударью.</w:t>
            </w:r>
          </w:p>
          <w:p w14:paraId="3DCD953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12E1A4B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7577C1A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4BE520BA" wp14:editId="30255956">
                  <wp:extent cx="285750" cy="180975"/>
                  <wp:effectExtent l="0" t="0" r="0" b="0"/>
                  <wp:docPr id="110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E4C71E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B76EB0" w14:paraId="14F937A9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1301F7A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23E102F3" wp14:editId="0A3ADB6E">
                  <wp:extent cx="2344420" cy="1106805"/>
                  <wp:effectExtent l="0" t="0" r="0" b="0"/>
                  <wp:docPr id="1109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10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D86156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F00B274" wp14:editId="28CAB50E">
                  <wp:extent cx="2281555" cy="1094740"/>
                  <wp:effectExtent l="0" t="0" r="0" b="0"/>
                  <wp:docPr id="1110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2BEF436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390944F" wp14:editId="5C965358">
                  <wp:extent cx="2248535" cy="1094105"/>
                  <wp:effectExtent l="0" t="0" r="0" b="0"/>
                  <wp:docPr id="1111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535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4A5232A5" w14:textId="77777777">
        <w:trPr>
          <w:cantSplit/>
          <w:trHeight w:val="1134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37D90A30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C68AB5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E083D19" wp14:editId="6D1CB1A9">
                  <wp:extent cx="195580" cy="179705"/>
                  <wp:effectExtent l="0" t="0" r="0" b="0"/>
                  <wp:docPr id="1112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8191D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63C44376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7B5CF0C9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Бухаре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Чашма Аюб;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Боло-Хауз</w:t>
            </w:r>
            <w:r>
              <w:rPr>
                <w:rFonts w:ascii="Arial" w:eastAsia="Arial" w:hAnsi="Arial" w:cs="Arial"/>
                <w:color w:val="00000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378E56F1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ансамблю Ляби-Хауз</w:t>
            </w:r>
            <w:r>
              <w:rPr>
                <w:rFonts w:ascii="Arial" w:eastAsia="Arial" w:hAnsi="Arial" w:cs="Arial"/>
                <w:color w:val="000000"/>
              </w:rPr>
              <w:t xml:space="preserve"> – самой известной площади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Кукельдаш, медресе Надира Диванбеги</w:t>
            </w:r>
            <w:r>
              <w:rPr>
                <w:rFonts w:ascii="Arial" w:eastAsia="Arial" w:hAnsi="Arial" w:cs="Arial"/>
                <w:color w:val="000000"/>
              </w:rPr>
              <w:t xml:space="preserve">, ханака, знаменитый памятник Ходже Насреддину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6AAA223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1BEF301C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0D88879" wp14:editId="0DF848FA">
                  <wp:extent cx="285750" cy="180975"/>
                  <wp:effectExtent l="0" t="0" r="0" b="0"/>
                  <wp:docPr id="111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2156861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B76EB0" w14:paraId="46B37E4B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4E6DC2E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9144916" wp14:editId="6A447AB0">
                  <wp:extent cx="2257425" cy="1083310"/>
                  <wp:effectExtent l="0" t="0" r="0" b="0"/>
                  <wp:docPr id="1114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3D9EA8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6023A224" wp14:editId="52102C53">
                  <wp:extent cx="2257425" cy="1075690"/>
                  <wp:effectExtent l="0" t="0" r="0" b="0"/>
                  <wp:docPr id="1115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3A075779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1813F8C" wp14:editId="666FBE11">
                  <wp:extent cx="2247900" cy="1078865"/>
                  <wp:effectExtent l="0" t="0" r="0" b="0"/>
                  <wp:docPr id="1086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78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3563DE83" w14:textId="77777777">
        <w:trPr>
          <w:cantSplit/>
          <w:trHeight w:val="2125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6F00EC11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lastRenderedPageBreak/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116D4CCD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7DB74B4" wp14:editId="6919181F">
                  <wp:extent cx="372110" cy="189865"/>
                  <wp:effectExtent l="0" t="0" r="0" b="0"/>
                  <wp:docPr id="1087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9281B6E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>Бухара – Шахрисабз – Самарканд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(375 км, 7 ч)</w:t>
            </w:r>
          </w:p>
          <w:p w14:paraId="02B1255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2BF4B56" wp14:editId="7FB9CF32">
                  <wp:extent cx="195580" cy="179705"/>
                  <wp:effectExtent l="0" t="0" r="0" b="0"/>
                  <wp:docPr id="108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F1BD3D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Шахрисабз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34F5B012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Шахрисабз </w:t>
            </w:r>
            <w:r>
              <w:rPr>
                <w:rFonts w:ascii="Arial" w:eastAsia="Arial" w:hAnsi="Arial" w:cs="Arial"/>
                <w:color w:val="000000"/>
              </w:rPr>
              <w:t>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50706407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Шахрисабзу: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Ак-сарай («Белый дворец») – </w:t>
            </w:r>
            <w:r>
              <w:rPr>
                <w:rFonts w:ascii="Arial" w:eastAsia="Arial" w:hAnsi="Arial" w:cs="Arial"/>
                <w:color w:val="000000"/>
              </w:rPr>
              <w:t xml:space="preserve">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Дорус-Саодат, </w:t>
            </w:r>
            <w:r>
              <w:rPr>
                <w:rFonts w:ascii="Arial" w:eastAsia="Arial" w:hAnsi="Arial" w:cs="Arial"/>
                <w:color w:val="000000"/>
              </w:rPr>
              <w:t xml:space="preserve">где сохранился 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>склеп Тимура, так и оставшийся пустым, и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Дорут-Тилляват 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>(«Место размышлений»)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t xml:space="preserve">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мечеть Кок-Гумбаз 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(«Голубой купол») </w:t>
            </w:r>
            <w:r>
              <w:rPr>
                <w:rFonts w:ascii="Arial" w:eastAsia="Arial" w:hAnsi="Arial" w:cs="Arial"/>
                <w:color w:val="000000"/>
              </w:rPr>
              <w:t>– пятничная соборная мечеть Шахрисабза.</w:t>
            </w:r>
          </w:p>
          <w:p w14:paraId="02BA30F2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3BF46392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299C9F9A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164EB0C6" wp14:editId="63E04CDB">
                  <wp:extent cx="286385" cy="183515"/>
                  <wp:effectExtent l="0" t="0" r="0" b="0"/>
                  <wp:docPr id="108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A38CF7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B76EB0" w14:paraId="45674DCF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535C07F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EF15EDA" wp14:editId="7CD09D3F">
                  <wp:extent cx="2257425" cy="1083310"/>
                  <wp:effectExtent l="0" t="0" r="0" b="0"/>
                  <wp:docPr id="1090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CA9F69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A2D61BC" wp14:editId="6A0B6035">
                  <wp:extent cx="2305050" cy="1103630"/>
                  <wp:effectExtent l="0" t="0" r="0" b="0"/>
                  <wp:docPr id="1091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6F665F6A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176B535" wp14:editId="521297EE">
                  <wp:extent cx="2266950" cy="1090295"/>
                  <wp:effectExtent l="0" t="0" r="0" b="0"/>
                  <wp:docPr id="1092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0CF5254A" w14:textId="77777777">
        <w:trPr>
          <w:cantSplit/>
          <w:trHeight w:val="1767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2720D20C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6.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3126D3A7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E5B71F5" wp14:editId="052F9E72">
                  <wp:extent cx="195580" cy="179705"/>
                  <wp:effectExtent l="0" t="0" r="0" b="0"/>
                  <wp:docPr id="109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927779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42FE339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ровесник Рима, «жемчужина Востока», столица легендарной Согдианы, Мараканда,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2D0D675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Биби-Ханум;</w:t>
            </w:r>
            <w:r>
              <w:rPr>
                <w:rFonts w:ascii="Arial" w:eastAsia="Arial" w:hAnsi="Arial" w:cs="Arial"/>
                <w:color w:val="00000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базар Сиаб; </w:t>
            </w:r>
            <w:r>
              <w:rPr>
                <w:rFonts w:ascii="Arial" w:eastAsia="Arial" w:hAnsi="Arial" w:cs="Arial"/>
                <w:color w:val="00000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Шахи-Зинда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764265B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6C4634D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EDE381C" wp14:editId="7E1B4297">
                  <wp:extent cx="286385" cy="183515"/>
                  <wp:effectExtent l="0" t="0" r="0" b="0"/>
                  <wp:docPr id="109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66F27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14:paraId="747022D4" w14:textId="77777777" w:rsidR="00B76EB0" w:rsidRDefault="00B76E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B76EB0" w14:paraId="2FE6784E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33A44E8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6D69270" wp14:editId="20BCCEFF">
                  <wp:extent cx="2295525" cy="1103630"/>
                  <wp:effectExtent l="0" t="0" r="0" b="0"/>
                  <wp:docPr id="1095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4165E8F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65DCD4E" wp14:editId="5799D372">
                  <wp:extent cx="2286000" cy="1092200"/>
                  <wp:effectExtent l="0" t="0" r="0" b="0"/>
                  <wp:docPr id="1076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7DA7F81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3519966" wp14:editId="2C76C7DB">
                  <wp:extent cx="2257425" cy="1085850"/>
                  <wp:effectExtent l="0" t="0" r="0" b="0"/>
                  <wp:docPr id="1077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4C74E46E" w14:textId="77777777">
        <w:trPr>
          <w:cantSplit/>
          <w:trHeight w:val="1712"/>
          <w:tblHeader/>
        </w:trPr>
        <w:tc>
          <w:tcPr>
            <w:tcW w:w="1126" w:type="dxa"/>
            <w:gridSpan w:val="2"/>
            <w:shd w:val="clear" w:color="auto" w:fill="FFFFFF"/>
            <w:vAlign w:val="center"/>
          </w:tcPr>
          <w:p w14:paraId="37A22745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7.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2C96139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3DDE251" wp14:editId="52401B63">
                  <wp:extent cx="195580" cy="179705"/>
                  <wp:effectExtent l="0" t="0" r="0" b="0"/>
                  <wp:docPr id="107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A3BBC5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  <w:p w14:paraId="3E675C45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0677644" wp14:editId="1C30C541">
                  <wp:extent cx="372110" cy="189865"/>
                  <wp:effectExtent l="0" t="0" r="0" b="0"/>
                  <wp:docPr id="107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E4B858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76" w:hanging="109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 – Ташкент</w:t>
            </w:r>
          </w:p>
          <w:p w14:paraId="524E6A4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(330 км, 5 ч)</w:t>
            </w:r>
          </w:p>
        </w:tc>
        <w:tc>
          <w:tcPr>
            <w:tcW w:w="6804" w:type="dxa"/>
            <w:gridSpan w:val="5"/>
            <w:shd w:val="clear" w:color="auto" w:fill="FFFFFF"/>
            <w:vAlign w:val="center"/>
          </w:tcPr>
          <w:p w14:paraId="2550F92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музей истории “Афрасиаб”, </w:t>
            </w:r>
            <w:r>
              <w:rPr>
                <w:rFonts w:ascii="Arial" w:eastAsia="Arial" w:hAnsi="Arial" w:cs="Arial"/>
                <w:color w:val="000000"/>
              </w:rPr>
              <w:t xml:space="preserve">расположенный близ руин древнего Самарканда – городища Афрасиаб;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музей обсерватории Улугбека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одной из самых значительных обсерваторий Средневековья, где под землей сохранился фрагмент гигантского угломера (секстанта)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14:paraId="2E72CCD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</w:rPr>
              <w:t xml:space="preserve"> – многогранную столицу Узбекистана с современной инфраструктурой и сохранившимся атмосферным районом Старого города. </w:t>
            </w:r>
          </w:p>
          <w:p w14:paraId="052A44F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85" w:type="dxa"/>
            <w:gridSpan w:val="2"/>
            <w:shd w:val="clear" w:color="auto" w:fill="FFFFFF"/>
            <w:vAlign w:val="center"/>
          </w:tcPr>
          <w:p w14:paraId="41A50CFA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160C0B16" wp14:editId="6711FCE4">
                  <wp:extent cx="286385" cy="183515"/>
                  <wp:effectExtent l="0" t="0" r="0" b="0"/>
                  <wp:docPr id="108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3EFAAB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B76EB0" w14:paraId="1E861DE6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3B6C2169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lastRenderedPageBreak/>
              <w:drawing>
                <wp:inline distT="0" distB="0" distL="114300" distR="114300" wp14:anchorId="381FB5FB" wp14:editId="33954164">
                  <wp:extent cx="2263140" cy="1085850"/>
                  <wp:effectExtent l="0" t="0" r="0" b="0"/>
                  <wp:docPr id="1081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E4A7DA1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FFA5FAF" wp14:editId="4335ABEB">
                  <wp:extent cx="2262505" cy="1085850"/>
                  <wp:effectExtent l="0" t="0" r="0" b="0"/>
                  <wp:docPr id="1082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50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4AC2641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D112D36" wp14:editId="17005E77">
                  <wp:extent cx="2286000" cy="1097280"/>
                  <wp:effectExtent l="0" t="0" r="0" b="0"/>
                  <wp:docPr id="1083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3EE0B0C1" w14:textId="77777777">
        <w:trPr>
          <w:cantSplit/>
          <w:trHeight w:val="706"/>
          <w:tblHeader/>
        </w:trPr>
        <w:tc>
          <w:tcPr>
            <w:tcW w:w="1115" w:type="dxa"/>
            <w:shd w:val="clear" w:color="auto" w:fill="FFFFFF"/>
            <w:vAlign w:val="center"/>
          </w:tcPr>
          <w:p w14:paraId="1A35B0BC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8.</w:t>
            </w:r>
          </w:p>
        </w:tc>
        <w:tc>
          <w:tcPr>
            <w:tcW w:w="1510" w:type="dxa"/>
            <w:gridSpan w:val="4"/>
            <w:shd w:val="clear" w:color="auto" w:fill="FFFFFF"/>
            <w:vAlign w:val="center"/>
          </w:tcPr>
          <w:p w14:paraId="18C9EE4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434B9CD" wp14:editId="75C89448">
                  <wp:extent cx="195580" cy="179705"/>
                  <wp:effectExtent l="0" t="0" r="0" b="0"/>
                  <wp:docPr id="108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C69BF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734" w:type="dxa"/>
            <w:gridSpan w:val="5"/>
            <w:shd w:val="clear" w:color="auto" w:fill="FFFFFF"/>
            <w:vAlign w:val="center"/>
          </w:tcPr>
          <w:p w14:paraId="7F5A36D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в., самое красивое в мире метро и, разумеется, многочисленные новейшие постройки.</w:t>
            </w:r>
          </w:p>
          <w:p w14:paraId="42F67CFE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площадь Хаст-Имам – </w:t>
            </w:r>
            <w:r>
              <w:rPr>
                <w:rFonts w:ascii="Arial" w:eastAsia="Arial" w:hAnsi="Arial" w:cs="Arial"/>
                <w:color w:val="00000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Барак-хана, мавзолей Кафал-аль-Шаши Мазар –</w:t>
            </w:r>
            <w:r>
              <w:rPr>
                <w:rFonts w:ascii="Arial" w:eastAsia="Arial" w:hAnsi="Arial" w:cs="Arial"/>
                <w:color w:val="00000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Чорсу</w:t>
            </w:r>
            <w:r>
              <w:rPr>
                <w:rFonts w:ascii="Arial" w:eastAsia="Arial" w:hAnsi="Arial" w:cs="Arial"/>
                <w:color w:val="00000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махалли</w:t>
            </w:r>
            <w:r>
              <w:rPr>
                <w:rFonts w:ascii="Arial" w:eastAsia="Arial" w:hAnsi="Arial" w:cs="Arial"/>
                <w:color w:val="00000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14:paraId="0526009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</w:rPr>
              <w:t>«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Беш Козон</w:t>
            </w:r>
            <w:r>
              <w:rPr>
                <w:rFonts w:ascii="Arial" w:eastAsia="Arial" w:hAnsi="Arial" w:cs="Arial"/>
                <w:color w:val="00000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1DF1F61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Прогулка по центральной части 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667B1B56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2AED91CF" wp14:editId="76FF6B37">
                  <wp:extent cx="286385" cy="183515"/>
                  <wp:effectExtent l="0" t="0" r="0" b="0"/>
                  <wp:docPr id="108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BD48E8E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14:paraId="446DAF0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B76EB0" w14:paraId="75FB8B64" w14:textId="77777777">
        <w:trPr>
          <w:cantSplit/>
          <w:trHeight w:val="1702"/>
          <w:tblHeader/>
        </w:trPr>
        <w:tc>
          <w:tcPr>
            <w:tcW w:w="3544" w:type="dxa"/>
            <w:gridSpan w:val="6"/>
            <w:shd w:val="clear" w:color="auto" w:fill="FFFFFF"/>
            <w:vAlign w:val="center"/>
          </w:tcPr>
          <w:p w14:paraId="4CE9B6B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5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3FC125F3" wp14:editId="6FD9B69D">
                  <wp:extent cx="2268855" cy="1085850"/>
                  <wp:effectExtent l="0" t="0" r="0" b="0"/>
                  <wp:docPr id="1070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85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D12E205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0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E3F8EFD" wp14:editId="375D2D64">
                  <wp:extent cx="2300605" cy="1103630"/>
                  <wp:effectExtent l="0" t="0" r="0" b="0"/>
                  <wp:docPr id="1071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1036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4"/>
            <w:shd w:val="clear" w:color="auto" w:fill="FFFFFF"/>
            <w:vAlign w:val="center"/>
          </w:tcPr>
          <w:p w14:paraId="1875B05C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hanging="11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0CA338FC" wp14:editId="6CCDE559">
                  <wp:extent cx="2263140" cy="1085850"/>
                  <wp:effectExtent l="0" t="0" r="0" b="0"/>
                  <wp:docPr id="107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6EB0" w14:paraId="31C868F2" w14:textId="77777777">
        <w:trPr>
          <w:cantSplit/>
          <w:trHeight w:val="697"/>
          <w:tblHeader/>
        </w:trPr>
        <w:tc>
          <w:tcPr>
            <w:tcW w:w="1115" w:type="dxa"/>
            <w:shd w:val="clear" w:color="auto" w:fill="FFFFFF"/>
            <w:vAlign w:val="center"/>
          </w:tcPr>
          <w:p w14:paraId="4E1F7097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9.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272F3509" w14:textId="77777777" w:rsidR="00B76EB0" w:rsidRDefault="00F048D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31E48450" wp14:editId="26B4CA01">
                  <wp:extent cx="362585" cy="180975"/>
                  <wp:effectExtent l="0" t="0" r="0" b="0"/>
                  <wp:docPr id="1073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9126E7D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Ташкент </w:t>
            </w:r>
          </w:p>
        </w:tc>
        <w:tc>
          <w:tcPr>
            <w:tcW w:w="6734" w:type="dxa"/>
            <w:gridSpan w:val="5"/>
            <w:shd w:val="clear" w:color="auto" w:fill="FFFFFF"/>
            <w:vAlign w:val="center"/>
          </w:tcPr>
          <w:p w14:paraId="3325918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Убытие из Ташкента.</w:t>
            </w:r>
          </w:p>
          <w:p w14:paraId="434D5D0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Групповой переезд в аэропорт. Завершение программы тура. </w:t>
            </w:r>
          </w:p>
        </w:tc>
        <w:tc>
          <w:tcPr>
            <w:tcW w:w="1379" w:type="dxa"/>
            <w:gridSpan w:val="3"/>
            <w:shd w:val="clear" w:color="auto" w:fill="FFFFFF"/>
            <w:vAlign w:val="center"/>
          </w:tcPr>
          <w:p w14:paraId="09F7E0F1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 wp14:anchorId="00B65325" wp14:editId="6DA0708E">
                  <wp:extent cx="286385" cy="183515"/>
                  <wp:effectExtent l="0" t="0" r="0" b="0"/>
                  <wp:docPr id="107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57D44E3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</w:tbl>
    <w:p w14:paraId="706ED365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e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B76EB0" w14:paraId="23221746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66B0AE7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USD:</w:t>
            </w:r>
          </w:p>
        </w:tc>
      </w:tr>
      <w:tr w:rsidR="00B76EB0" w14:paraId="485CACE1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6DE39E8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5046D4C0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760 USD</w:t>
            </w:r>
          </w:p>
        </w:tc>
      </w:tr>
      <w:tr w:rsidR="00B76EB0" w14:paraId="22363EB2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2661197E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761BC3DF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+180 USD</w:t>
            </w:r>
          </w:p>
        </w:tc>
      </w:tr>
    </w:tbl>
    <w:p w14:paraId="160FEFBC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49C524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Тур является гарантированным и состоится вне зависимости от количества участников. </w:t>
      </w:r>
    </w:p>
    <w:p w14:paraId="361CF455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0FD63D45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28F9321F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включено:</w:t>
      </w:r>
    </w:p>
    <w:p w14:paraId="7B048F9F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7906C816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1436E19E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Групповые экскурсии с гидом согласно программе тура.</w:t>
      </w:r>
    </w:p>
    <w:p w14:paraId="187A13FD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1E5D7D1F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Обед в Среднеазиатском центре плова «Беш Козон». </w:t>
      </w:r>
    </w:p>
    <w:p w14:paraId="0395C82F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242D7636" w14:textId="77777777" w:rsidR="00B76EB0" w:rsidRDefault="00F048DB" w:rsidP="00F048DB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7F1CC5DD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0DDF9DBC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не включено:</w:t>
      </w:r>
    </w:p>
    <w:p w14:paraId="56B2DEE2" w14:textId="77777777" w:rsidR="00B76EB0" w:rsidRDefault="00F048DB" w:rsidP="00F048DB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271D56AD" w14:textId="77777777" w:rsidR="00B76EB0" w:rsidRDefault="00F048DB" w:rsidP="00F048DB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2B92E4C5" w14:textId="77777777" w:rsidR="00B76EB0" w:rsidRDefault="00F048DB" w:rsidP="00F048DB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Стоимость питания (обеды и ужины).</w:t>
      </w:r>
    </w:p>
    <w:p w14:paraId="3D5F1CB4" w14:textId="77777777" w:rsidR="00B76EB0" w:rsidRDefault="00F048DB" w:rsidP="00F048DB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04DCF5A5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2BC85CA9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Дополнительные услуги:</w:t>
      </w:r>
    </w:p>
    <w:p w14:paraId="40978F32" w14:textId="77777777" w:rsidR="00B76EB0" w:rsidRDefault="00F048DB" w:rsidP="00F048DB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115D35CD" w14:textId="77777777" w:rsidR="00B76EB0" w:rsidRDefault="00F048DB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одноместный номер 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сутки,</w:t>
      </w:r>
    </w:p>
    <w:p w14:paraId="3FE5BBA2" w14:textId="77777777" w:rsidR="00B76EB0" w:rsidRDefault="00F048DB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77" w:hanging="35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двухместный номер 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6B5C1E99" w14:textId="77777777" w:rsidR="00B76EB0" w:rsidRDefault="00F048DB" w:rsidP="00F048DB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трансфер аэропорт – гостиница – аэропорт: </w:t>
      </w:r>
    </w:p>
    <w:p w14:paraId="480ED13D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седан: +25 USD в одну сторону;</w:t>
      </w:r>
    </w:p>
    <w:p w14:paraId="7B7DDC29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микроавтобус: + 40 USD в одну сторону.</w:t>
      </w:r>
    </w:p>
    <w:p w14:paraId="26740A48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</w:rPr>
      </w:pPr>
    </w:p>
    <w:p w14:paraId="4CBB2986" w14:textId="77777777" w:rsidR="00B76EB0" w:rsidRDefault="00F048DB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4334CA74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000000"/>
        </w:rPr>
      </w:pPr>
    </w:p>
    <w:p w14:paraId="5B4796A3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000000"/>
        </w:rPr>
      </w:pPr>
    </w:p>
    <w:p w14:paraId="646AC487" w14:textId="77777777" w:rsidR="00B76EB0" w:rsidRDefault="00F048D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6F025CA9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color w:val="808000"/>
        </w:rPr>
      </w:pPr>
    </w:p>
    <w:tbl>
      <w:tblPr>
        <w:tblStyle w:val="af"/>
        <w:tblW w:w="774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5677"/>
      </w:tblGrid>
      <w:tr w:rsidR="00B76EB0" w14:paraId="5B27AD49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48A9B5A2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31A9D39B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B76EB0" w:rsidRPr="00E24097" w14:paraId="4E559DD4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C2FAA6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Хива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BA905EF" w14:textId="77777777" w:rsidR="00B76EB0" w:rsidRPr="005F17EC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5F17EC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Shokh Jahon Hotel 3* / Silk Road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5F17EC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B76EB0" w:rsidRPr="00E24097" w14:paraId="59C8BC45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94BF8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Бухара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84A55C" w14:textId="77777777" w:rsidR="00B76EB0" w:rsidRPr="005F17EC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5F17EC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5F17EC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B76EB0" w:rsidRPr="00E24097" w14:paraId="719B2F13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4EB9B0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Самарканд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DA72DF6" w14:textId="77777777" w:rsidR="00B76EB0" w:rsidRPr="005F17EC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r w:rsidRPr="005F17EC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5F17EC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B76EB0" w14:paraId="5963C7EA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69DDA4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Ташкент</w:t>
            </w:r>
          </w:p>
        </w:tc>
        <w:tc>
          <w:tcPr>
            <w:tcW w:w="5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68D298" w14:textId="77777777" w:rsidR="00B76EB0" w:rsidRDefault="00F048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Huvaydo 3* / King Plaza 3* </w:t>
            </w:r>
            <w:r>
              <w:rPr>
                <w:rFonts w:ascii="Arial" w:eastAsia="Arial" w:hAnsi="Arial" w:cs="Arial"/>
                <w:color w:val="000000"/>
              </w:rPr>
              <w:t>или подобная</w:t>
            </w:r>
          </w:p>
        </w:tc>
      </w:tr>
    </w:tbl>
    <w:p w14:paraId="63F94CC6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E032FED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B529BCD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B2FAEF5" w14:textId="77777777" w:rsidR="00B76EB0" w:rsidRDefault="00F048D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6F57E2A4" w14:textId="77777777" w:rsidR="00B76EB0" w:rsidRDefault="00B76EB0">
      <w:pPr>
        <w:pStyle w:val="10"/>
        <w:ind w:left="-142"/>
        <w:rPr>
          <w:rFonts w:ascii="Arial" w:eastAsia="Arial" w:hAnsi="Arial" w:cs="Arial"/>
          <w:color w:val="808000"/>
        </w:rPr>
      </w:pPr>
    </w:p>
    <w:tbl>
      <w:tblPr>
        <w:tblStyle w:val="af0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B76EB0" w14:paraId="3E6CCCB3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199E8E50" w14:textId="77777777" w:rsidR="00B76EB0" w:rsidRDefault="00F048DB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72C659B8" w14:textId="77777777" w:rsidR="00B76EB0" w:rsidRDefault="00F048DB">
            <w:pPr>
              <w:pStyle w:val="10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B76EB0" w14:paraId="1E399DC2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EF5B562" w14:textId="77777777" w:rsidR="00B76EB0" w:rsidRDefault="00F048DB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33C5FF1" w14:textId="77777777" w:rsidR="00B76EB0" w:rsidRDefault="00F048DB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35" w:anchor="lacetti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B76EB0" w14:paraId="7A0A9F4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65E2F6" w14:textId="77777777" w:rsidR="00B76EB0" w:rsidRDefault="00F048DB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C0B5C9" w14:textId="77777777" w:rsidR="00B76EB0" w:rsidRDefault="00E24097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36" w:anchor="Hyundai_Grand_Starex">
              <w:r w:rsidR="00F048DB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"Hyundai Grand Starex"</w:t>
              </w:r>
            </w:hyperlink>
          </w:p>
        </w:tc>
      </w:tr>
      <w:tr w:rsidR="00B76EB0" w14:paraId="071A64CA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48C8C82" w14:textId="77777777" w:rsidR="00B76EB0" w:rsidRDefault="00F048DB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1EF70F80" w14:textId="77777777" w:rsidR="00B76EB0" w:rsidRDefault="00F048DB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hyperlink r:id="rId37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 / "</w:t>
            </w:r>
            <w:hyperlink r:id="rId38" w:anchor="king-long">
              <w:r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B76EB0" w14:paraId="06084F45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995135" w14:textId="77777777" w:rsidR="00B76EB0" w:rsidRDefault="00F048DB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CD1E19" w14:textId="77777777" w:rsidR="00B76EB0" w:rsidRDefault="00E24097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39" w:anchor="eurise">
              <w:r w:rsidR="00F048DB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"Eurise"</w:t>
              </w:r>
            </w:hyperlink>
          </w:p>
        </w:tc>
      </w:tr>
      <w:tr w:rsidR="00B76EB0" w14:paraId="126CD54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7D5C7A9" w14:textId="77777777" w:rsidR="00B76EB0" w:rsidRDefault="00F048DB">
            <w:pPr>
              <w:pStyle w:val="10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F595DB6" w14:textId="77777777" w:rsidR="00B76EB0" w:rsidRDefault="00E24097">
            <w:pPr>
              <w:pStyle w:val="10"/>
              <w:ind w:left="110"/>
              <w:rPr>
                <w:rFonts w:ascii="Arial" w:eastAsia="Arial" w:hAnsi="Arial" w:cs="Arial"/>
                <w:color w:val="808000"/>
              </w:rPr>
            </w:pPr>
            <w:hyperlink r:id="rId40" w:anchor="AsiaStar">
              <w:r w:rsidR="00F048DB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"Asia Star"</w:t>
              </w:r>
            </w:hyperlink>
            <w:hyperlink r:id="rId41" w:anchor="yutong">
              <w:r w:rsidR="00F048DB">
                <w:rPr>
                  <w:rFonts w:ascii="Arial" w:eastAsia="Arial" w:hAnsi="Arial" w:cs="Arial"/>
                  <w:b/>
                  <w:bCs/>
                  <w:color w:val="808000"/>
                </w:rPr>
                <w:t xml:space="preserve"> </w:t>
              </w:r>
            </w:hyperlink>
            <w:hyperlink r:id="rId42" w:anchor="yutong">
              <w:r w:rsidR="00F048DB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/ "Yutong"</w:t>
              </w:r>
            </w:hyperlink>
          </w:p>
        </w:tc>
      </w:tr>
    </w:tbl>
    <w:p w14:paraId="743DD2B0" w14:textId="77777777" w:rsidR="00B76EB0" w:rsidRDefault="00B76EB0">
      <w:pPr>
        <w:pStyle w:val="10"/>
        <w:rPr>
          <w:sz w:val="24"/>
          <w:szCs w:val="24"/>
        </w:rPr>
      </w:pPr>
    </w:p>
    <w:p w14:paraId="02C88CFF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2D5CB35" w14:textId="77777777" w:rsidR="00B76EB0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EA25B3" w14:textId="77777777" w:rsidR="00B76EB0" w:rsidRPr="005F17EC" w:rsidRDefault="00B76EB0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</w:p>
    <w:sectPr w:rsidR="00B76EB0" w:rsidRPr="005F17EC" w:rsidSect="00B76EB0">
      <w:pgSz w:w="12240" w:h="15840"/>
      <w:pgMar w:top="851" w:right="616" w:bottom="426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980E189-4C12-497A-A860-F8E26398885F}"/>
    <w:embedBold r:id="rId2" w:fontKey="{32C72406-DA99-435F-802C-67EB2A79B17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2F8F48A-7555-489D-B3FE-E57C54032FE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0BD2AD0-4AB8-453A-B2C9-C8C0D3475BE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B0FC9E58-C9BE-4666-AF1D-4614890046D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007B4FCF-9C89-457B-8D38-17FEFE6D4B2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7C24"/>
    <w:multiLevelType w:val="multilevel"/>
    <w:tmpl w:val="AE34A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D85A79"/>
    <w:multiLevelType w:val="multilevel"/>
    <w:tmpl w:val="4CC6C26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1AB7BC9"/>
    <w:multiLevelType w:val="multilevel"/>
    <w:tmpl w:val="40182ECE"/>
    <w:lvl w:ilvl="0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1972E55"/>
    <w:multiLevelType w:val="multilevel"/>
    <w:tmpl w:val="7744ECB2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1F77B78"/>
    <w:multiLevelType w:val="multilevel"/>
    <w:tmpl w:val="F452B5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4D232E0"/>
    <w:multiLevelType w:val="multilevel"/>
    <w:tmpl w:val="D6005F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8BA6BAA"/>
    <w:multiLevelType w:val="multilevel"/>
    <w:tmpl w:val="62E668C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AC06854"/>
    <w:multiLevelType w:val="multilevel"/>
    <w:tmpl w:val="62BE7270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EB0"/>
    <w:rsid w:val="0044454B"/>
    <w:rsid w:val="00502EE8"/>
    <w:rsid w:val="00582CFC"/>
    <w:rsid w:val="005F17EC"/>
    <w:rsid w:val="006E471D"/>
    <w:rsid w:val="007A77F1"/>
    <w:rsid w:val="00906A2C"/>
    <w:rsid w:val="00B0597B"/>
    <w:rsid w:val="00B0653C"/>
    <w:rsid w:val="00B76EB0"/>
    <w:rsid w:val="00C732EE"/>
    <w:rsid w:val="00D6692F"/>
    <w:rsid w:val="00DE6599"/>
    <w:rsid w:val="00E24097"/>
    <w:rsid w:val="00F048DB"/>
    <w:rsid w:val="00F1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3A1C"/>
  <w15:docId w15:val="{A1AC44F3-62D7-45EF-9B0F-DC746AEC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B76EB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B76EB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B76EB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B76EB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B76EB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B76EB0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B76EB0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76EB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76EB0"/>
  </w:style>
  <w:style w:type="paragraph" w:styleId="a3">
    <w:name w:val="Title"/>
    <w:basedOn w:val="10"/>
    <w:next w:val="10"/>
    <w:rsid w:val="00B76EB0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B76EB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B76EB0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B76EB0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B76EB0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B76EB0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B76EB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B76EB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B76EB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basedOn w:val="a"/>
    <w:autoRedefine/>
    <w:hidden/>
    <w:qFormat/>
    <w:rsid w:val="00B76EB0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B76EB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B76EB0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B76EB0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b">
    <w:name w:val="Subtitle"/>
    <w:basedOn w:val="10"/>
    <w:next w:val="10"/>
    <w:rsid w:val="00B76EB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rsid w:val="00B76E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B76EB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B76EB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5F17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F17EC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www.centralasia-travel.com/ru/countries/uzbekistan/avto" TargetMode="Externa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yperlink" Target="https://www.centralasia-travel.com/ru/countries/uzbekistan/avto" TargetMode="External"/><Relationship Id="rId40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yperlink" Target="https://www.centralasia-travel.com/ru/countries/uzbekistan/avto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mfAxACCr8ATNcQdtfixLsZcnWg==">CgMxLjAyDmguZnByd2N4eWZ1eDdtOAByITFES1hxN0I5U1dVbmNYWjFCRHpJNkhhRkE5MnN0YlEyOQ==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10</cp:revision>
  <dcterms:created xsi:type="dcterms:W3CDTF">2022-11-23T11:16:00Z</dcterms:created>
  <dcterms:modified xsi:type="dcterms:W3CDTF">2026-09-19T19:18:00Z</dcterms:modified>
</cp:coreProperties>
</file>