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3C87" w:rsidRDefault="005E08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  <w:r>
        <w:rPr>
          <w:noProof/>
          <w:color w:val="000000"/>
        </w:rPr>
        <w:drawing>
          <wp:inline distT="0" distB="0" distL="114300" distR="114300">
            <wp:extent cx="6725920" cy="3362325"/>
            <wp:effectExtent l="0" t="0" r="0" b="0"/>
            <wp:docPr id="103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920" cy="336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6E3C87" w:rsidRDefault="005E08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  <w:t>Восточный экспресс</w:t>
      </w:r>
    </w:p>
    <w:p w14:paraId="00000003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Групповой экскурсионный тур в Узбекистан с поездкой в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горы </w:t>
      </w:r>
    </w:p>
    <w:p w14:paraId="00000004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и переездами между городами на поездах</w:t>
      </w:r>
    </w:p>
    <w:p w14:paraId="00000005" w14:textId="77777777" w:rsidR="006E3C87" w:rsidRDefault="006E3C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06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0000007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8 дней / 7 ночей</w:t>
      </w:r>
    </w:p>
    <w:p w14:paraId="00000008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гелиокомплекс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“Физика-Солнце”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Чимганские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горы – Самарканд – Бухара</w:t>
      </w:r>
    </w:p>
    <w:p w14:paraId="00000009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0000000A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0000000B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tbl>
      <w:tblPr>
        <w:tblStyle w:val="ae"/>
        <w:tblW w:w="7654" w:type="dxa"/>
        <w:tblInd w:w="1560" w:type="dxa"/>
        <w:tblLayout w:type="fixed"/>
        <w:tblLook w:val="0000" w:firstRow="0" w:lastRow="0" w:firstColumn="0" w:lastColumn="0" w:noHBand="0" w:noVBand="0"/>
      </w:tblPr>
      <w:tblGrid>
        <w:gridCol w:w="3827"/>
        <w:gridCol w:w="3827"/>
      </w:tblGrid>
      <w:tr w:rsidR="006E3C87" w14:paraId="39662551" w14:textId="77777777">
        <w:tc>
          <w:tcPr>
            <w:tcW w:w="3827" w:type="dxa"/>
          </w:tcPr>
          <w:p w14:paraId="0000000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03.04-10.04.2027</w:t>
            </w:r>
          </w:p>
          <w:p w14:paraId="0000000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07.04-14.04.2027</w:t>
            </w:r>
          </w:p>
          <w:p w14:paraId="0000000E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10.04-17.04.2027</w:t>
            </w:r>
          </w:p>
          <w:p w14:paraId="0000000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14.04-21.04.2027</w:t>
            </w:r>
          </w:p>
          <w:p w14:paraId="0000001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17.04-24.04.2027</w:t>
            </w:r>
          </w:p>
          <w:p w14:paraId="00000011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21.04-28.04.2027</w:t>
            </w:r>
          </w:p>
          <w:p w14:paraId="0000001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24.04-01.05.2027</w:t>
            </w:r>
          </w:p>
          <w:p w14:paraId="00000013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28.04-05.05.2027</w:t>
            </w:r>
          </w:p>
          <w:p w14:paraId="00000014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01.05-08.05.2027</w:t>
            </w:r>
          </w:p>
          <w:p w14:paraId="00000015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05.05-12.05.2027</w:t>
            </w:r>
          </w:p>
          <w:p w14:paraId="00000016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08.05-15.05.2027</w:t>
            </w:r>
          </w:p>
          <w:p w14:paraId="00000017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15.05-22.05.2027</w:t>
            </w:r>
          </w:p>
        </w:tc>
        <w:tc>
          <w:tcPr>
            <w:tcW w:w="3827" w:type="dxa"/>
          </w:tcPr>
          <w:p w14:paraId="00000018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09.06-16.06.2027</w:t>
            </w:r>
          </w:p>
          <w:p w14:paraId="00000019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21.08-28.08.2027</w:t>
            </w:r>
          </w:p>
          <w:p w14:paraId="0000001A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04.09-11.09.2027</w:t>
            </w:r>
          </w:p>
          <w:p w14:paraId="0000001B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№16: 11.09-18.09.2027</w:t>
            </w:r>
          </w:p>
          <w:p w14:paraId="0000001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№17: 18.09-25.09.2027</w:t>
            </w:r>
          </w:p>
          <w:p w14:paraId="0000001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№18: 25.09-02.10.2027</w:t>
            </w:r>
          </w:p>
          <w:p w14:paraId="0000001E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№19: 02.10-09.10.</w:t>
            </w: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2027</w:t>
            </w:r>
          </w:p>
          <w:p w14:paraId="0000001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№20: 09.10-16.10.2027</w:t>
            </w:r>
          </w:p>
          <w:p w14:paraId="0000002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№21: 16.10-23.10.2027</w:t>
            </w:r>
          </w:p>
          <w:p w14:paraId="00000021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№22: 23.10-30.10.2027</w:t>
            </w:r>
          </w:p>
          <w:p w14:paraId="0000002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№23: 30.10-06.11.2027</w:t>
            </w:r>
          </w:p>
        </w:tc>
      </w:tr>
    </w:tbl>
    <w:p w14:paraId="00000023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24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Этот насыщенный тур в Узбекистан перенесет вас в атмосферу волшебного Востока, с его солнцем, вкуснейшей узбекской кухней и потрясающей средневековой архитектурой. Мы успеем побывать в главных исторических городах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Ташкенте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увидим все самые «открыточные» архитектурные достопримечательности, от которых захватывает дух, а также посетим уникальный объект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Большую солнечную печь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одну из двух, существующих в мире (вторая находится во Франции)! </w:t>
      </w:r>
    </w:p>
    <w:p w14:paraId="00000025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Помимо интересных экскурсий в го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родах, нас ждут прекрасные горы Тянь-Шаня: мы поднимемся на канатной дороге к смотровой площадке с лучшими панорамными видами и погуляем по красивым горным тропам. В тур также включен обед в Среднеазиатском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центре плова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Ташкенте, где ежедневно готовят 10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тонн лучшего плова в стране, и посещение атмосферной студии-мастерской с небольшим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кукольным театром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Бухаре.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 xml:space="preserve"> </w:t>
      </w:r>
    </w:p>
    <w:p w14:paraId="00000026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Все переезды между городами Узбекистана осуществляются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на поездах, </w:t>
      </w:r>
      <w:r>
        <w:rPr>
          <w:rFonts w:ascii="Arial" w:eastAsia="Arial" w:hAnsi="Arial" w:cs="Arial"/>
          <w:color w:val="000000"/>
          <w:sz w:val="20"/>
          <w:szCs w:val="20"/>
        </w:rPr>
        <w:t>что значительно экономит время и силы для экскурсий и прогулок. Ждем вас в 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ашей красивой, гостеприимной и солнечной стране! </w:t>
      </w:r>
    </w:p>
    <w:p w14:paraId="00000027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28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6E3C87" w14:paraId="1EB272C3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00000029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000002A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6E3C87" w14:paraId="3EE9709E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2B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2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 </w:t>
            </w:r>
          </w:p>
          <w:p w14:paraId="0000002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0000002E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ческие памятники времен зороастризма, которым уже более 2200 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0000002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ременной части Ташкента.</w:t>
            </w:r>
          </w:p>
          <w:p w14:paraId="0000003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1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6E3C87" w14:paraId="1C9225B5" w14:textId="77777777">
        <w:trPr>
          <w:trHeight w:val="4192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32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3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гелиокомплекс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«Физика-Солнце»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(45+45 км)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34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к уникальному научному объекту – институту «Физика-Солнце»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расположенному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Паркентском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районе Ташкентской области. </w:t>
            </w:r>
          </w:p>
          <w:p w14:paraId="00000035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Экскурсия по территории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гелиокомплекса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«Физика-Солнце»: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узнаем всё о работе солнечной лаборатории, почему именно этот район Узбекистана был выбран для строительства знаменитой Солнечной печи – одн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ой из двух, существующих в мире! Увидим вблизи солнечные гелиостаты, которые направляют лучи на гигантский концентратор, состоящий из 10700 зеркальных элементов. Температура в фокусе лучей концентратора достигает 3000 градусов. </w:t>
            </w:r>
          </w:p>
          <w:p w14:paraId="00000036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Поднимемся на верхний этаж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концентратора, откуда открывается потрясающая панорама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Паркентсай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соседние поселки (кишлаки).</w:t>
            </w:r>
          </w:p>
          <w:p w14:paraId="00000037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Свободное время. </w:t>
            </w:r>
          </w:p>
          <w:p w14:paraId="00000038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39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6E3C87" w14:paraId="2DBD4F18" w14:textId="77777777">
        <w:trPr>
          <w:trHeight w:val="41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3A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3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3B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Чимган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(85 км + 85 км, 3 ч + 3 ч)</w:t>
            </w:r>
          </w:p>
          <w:p w14:paraId="0000003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Чимганские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горы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(отроги Западного Тянь-Шаня) – живописнейшую курортную зону, расположенную в 85 км от Ташкента на высотах 1600-3309 м над уровнем моря. Высшая точка района – вершина Большой Чимган (3309 м), именно ее можно увидеть невооруженным глазом прямо с ташкентских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улиц.</w:t>
            </w:r>
          </w:p>
          <w:p w14:paraId="0000003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Посещение горного курорта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Амирсой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Чарвакское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водохранилище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зн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аменитый поселок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Бричмулла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000003E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Пешая прогулка в горах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в любое время года красиво и свежо, а чистая энергетика гор наполняет душу восторгом. </w:t>
            </w:r>
          </w:p>
          <w:p w14:paraId="0000003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пути – остановка на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местечке под названием "Бочки", неподалеку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Чарвакского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водохранилища. Тут множество кафе и ресторанов с национальной кухней, где готовят отменные узбекские шашлыки. </w:t>
            </w:r>
          </w:p>
          <w:p w14:paraId="0000004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Вечерняя прогулка по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парку «Ташкент-Сити»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 поющими фонтанами.</w:t>
            </w:r>
          </w:p>
          <w:p w14:paraId="00000041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автрак, обед</w:t>
            </w:r>
          </w:p>
        </w:tc>
      </w:tr>
      <w:tr w:rsidR="006E3C87" w14:paraId="52902A5A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0000043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4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 ч 32 мин).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0000045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подлинник уникальной рукописи Корана Усмана и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глинобитными домами, узкими улочками и подлинной атмосферой Старого Ташкента.  </w:t>
            </w:r>
          </w:p>
          <w:p w14:paraId="00000046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00000047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белоснежная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Минор; монумент «Мужество», сквер Амира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Темура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ташкентские куранты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 близнеца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форумов,  театральная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площадь и Большой театр Узбекистана, площадь Космонавтов. Парк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Анхор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посещение этнографической част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 с магазинами современных дизайнеров одежды, украшений и посуды.</w:t>
            </w:r>
          </w:p>
          <w:p w14:paraId="00000048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вечернем поезде (20:13–23:45*, время в пути: 3 ч 32 мин). </w:t>
            </w:r>
          </w:p>
          <w:p w14:paraId="00000049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4A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3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6E3C87" w14:paraId="7FB5A857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4B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4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000004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0000004E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0000004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6E3C87" w14:paraId="77081627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1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 ч 23 мин)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00000053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Свободное время для самостоятельной прогулки по Самарканду.</w:t>
            </w:r>
          </w:p>
          <w:p w14:paraId="00000054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дневном поезде (12:15–14:38*, время в пути: 2 ч 23 мин). </w:t>
            </w:r>
          </w:p>
          <w:p w14:paraId="00000055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Средневековая Бухара была важным политическим, культурным и религиозным центром Среднего Востока. Здесь прекрасно сохранилось более 140 памятников архитектуры. Исторический ц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ентр Бухары включен в Список всемирного наследия ЮНЕСКО.</w:t>
            </w:r>
          </w:p>
          <w:p w14:paraId="00000056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00000057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атмосферной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мастерской марионеток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площади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Потомственные мастера расскажут и покажут, как со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здаются потрясающие куклы-марионетки, и затем оживят их в своих руках, устроив небольшое представление. Среди множества кукол изящной ручной работы можно легко найти своего "двойника" и забрать его с собой на память о Бухаре.</w:t>
            </w:r>
          </w:p>
          <w:p w14:paraId="00000058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9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6E3C87" w14:paraId="0C46BC73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A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5B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0000005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деревянными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включающий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(46,5 м), мечеть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Мири Араб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медресе Абдулазиз-хана,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000005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5E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6E3C87" w14:paraId="10B83902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000005F" w14:textId="77777777" w:rsidR="006E3C87" w:rsidRDefault="005E0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000006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(убытие)</w:t>
            </w:r>
          </w:p>
          <w:p w14:paraId="00000061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Убытие из Бухары. Групповой переезд в аэропорт. Завершение программы тура.</w:t>
            </w:r>
          </w:p>
          <w:p w14:paraId="0000006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76860" cy="177800"/>
                  <wp:effectExtent l="0" t="0" r="0" b="0"/>
                  <wp:docPr id="104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63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tbl>
      <w:tblPr>
        <w:tblStyle w:val="af0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6E3C87" w14:paraId="066FC22B" w14:textId="77777777">
        <w:trPr>
          <w:trHeight w:val="286"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0000064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6E3C87" w14:paraId="0878A731" w14:textId="77777777">
        <w:trPr>
          <w:trHeight w:val="352"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0000068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000006B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>93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0 USD</w:t>
            </w:r>
          </w:p>
        </w:tc>
      </w:tr>
      <w:tr w:rsidR="006E3C87" w14:paraId="17B2C5CA" w14:textId="77777777">
        <w:trPr>
          <w:trHeight w:val="352"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6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6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  <w:color w:val="AB4C58"/>
              </w:rPr>
              <w:t>20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0 USD</w:t>
            </w:r>
          </w:p>
        </w:tc>
      </w:tr>
    </w:tbl>
    <w:p w14:paraId="00000070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071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73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00000074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75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76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00000077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78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79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Ж/д билеты эконом-класса на скоростной поезд «Шарк» по направл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ениям: Ташкент – Самарканд, Самарканд – Бухара. </w:t>
      </w:r>
    </w:p>
    <w:p w14:paraId="0000007A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0" w:name="_heading=h.nhanc1q92x42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0000007B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Однодневная поездка в горную курортную зону Чимган, Западный Тянь-Шань.</w:t>
      </w:r>
    </w:p>
    <w:p w14:paraId="0000007C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bookmarkStart w:id="1" w:name="_heading=h.slhf20qxzccb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Билеты на канатную дорогу на горном курорте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Амирсой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».</w:t>
      </w:r>
    </w:p>
    <w:p w14:paraId="0000007D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Посещение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гелиокомплекса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«</w:t>
      </w:r>
      <w:r>
        <w:rPr>
          <w:rFonts w:ascii="Arial" w:eastAsia="Arial" w:hAnsi="Arial" w:cs="Arial"/>
          <w:color w:val="000000"/>
          <w:sz w:val="20"/>
          <w:szCs w:val="20"/>
        </w:rPr>
        <w:t>Физика-Солнце».</w:t>
      </w:r>
    </w:p>
    <w:p w14:paraId="0000007E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Обед на «Бочках» неподалеку от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Чарвакского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водохранилища.</w:t>
      </w:r>
    </w:p>
    <w:p w14:paraId="0000007F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Козон». </w:t>
      </w:r>
    </w:p>
    <w:p w14:paraId="00000080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81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82" w14:textId="77777777" w:rsidR="006E3C87" w:rsidRDefault="005E08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83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84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00000085" w14:textId="77777777" w:rsidR="006E3C87" w:rsidRDefault="005E0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86" w14:textId="77777777" w:rsidR="006E3C87" w:rsidRDefault="005E0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Входные билеты на памятники в городах. </w:t>
      </w:r>
    </w:p>
    <w:p w14:paraId="00000087" w14:textId="77777777" w:rsidR="006E3C87" w:rsidRDefault="005E0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питания, за исключением указанного в программе тура.</w:t>
      </w:r>
    </w:p>
    <w:p w14:paraId="00000088" w14:textId="77777777" w:rsidR="006E3C87" w:rsidRDefault="005E08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89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8A" w14:textId="77777777" w:rsidR="006E3C87" w:rsidRDefault="005E08CD">
      <w:pPr>
        <w:spacing w:after="60"/>
        <w:ind w:left="0" w:hanging="2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0000008B" w14:textId="77777777" w:rsidR="006E3C87" w:rsidRDefault="005E08CD">
      <w:pPr>
        <w:numPr>
          <w:ilvl w:val="0"/>
          <w:numId w:val="4"/>
        </w:numPr>
        <w:ind w:left="0" w:hanging="2"/>
      </w:pPr>
      <w:r>
        <w:rPr>
          <w:rFonts w:ascii="Arial" w:eastAsia="Arial" w:hAnsi="Arial" w:cs="Arial"/>
        </w:rPr>
        <w:t>Дополнительная ночь по прибытии или убытии в гостинице 3*:</w:t>
      </w:r>
    </w:p>
    <w:p w14:paraId="0000008C" w14:textId="77777777" w:rsidR="006E3C87" w:rsidRDefault="005E08CD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одноместный номер – 66 USD за номер в сутки,</w:t>
      </w:r>
    </w:p>
    <w:p w14:paraId="0000008D" w14:textId="77777777" w:rsidR="006E3C87" w:rsidRDefault="005E08CD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двухместный номер – 75 USD за номер в сутки.</w:t>
      </w:r>
    </w:p>
    <w:p w14:paraId="0000008E" w14:textId="77777777" w:rsidR="006E3C87" w:rsidRDefault="005E08CD">
      <w:pPr>
        <w:numPr>
          <w:ilvl w:val="0"/>
          <w:numId w:val="4"/>
        </w:numPr>
        <w:spacing w:before="60"/>
        <w:ind w:left="0" w:hanging="2"/>
      </w:pPr>
      <w:r>
        <w:rPr>
          <w:rFonts w:ascii="Arial" w:eastAsia="Arial" w:hAnsi="Arial" w:cs="Arial"/>
        </w:rPr>
        <w:t xml:space="preserve">Доплата за индивидуальный трансфер аэропорт – гостиница – аэропорт: </w:t>
      </w:r>
    </w:p>
    <w:p w14:paraId="0000008F" w14:textId="77777777" w:rsidR="006E3C87" w:rsidRDefault="005E08CD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седан: +30 USD в одну сторону,</w:t>
      </w:r>
    </w:p>
    <w:p w14:paraId="00000090" w14:textId="77777777" w:rsidR="006E3C87" w:rsidRDefault="005E08CD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lastRenderedPageBreak/>
        <w:t xml:space="preserve">микроавтобус для группы до 5 </w:t>
      </w:r>
      <w:proofErr w:type="gramStart"/>
      <w:r>
        <w:rPr>
          <w:rFonts w:ascii="Arial" w:eastAsia="Arial" w:hAnsi="Arial" w:cs="Arial"/>
        </w:rPr>
        <w:t>чел</w:t>
      </w:r>
      <w:proofErr w:type="gramEnd"/>
      <w:r>
        <w:rPr>
          <w:rFonts w:ascii="Arial" w:eastAsia="Arial" w:hAnsi="Arial" w:cs="Arial"/>
        </w:rPr>
        <w:t>: +45 USD в одну сторону,</w:t>
      </w:r>
    </w:p>
    <w:p w14:paraId="00000091" w14:textId="77777777" w:rsidR="006E3C87" w:rsidRDefault="005E08CD">
      <w:pPr>
        <w:numPr>
          <w:ilvl w:val="0"/>
          <w:numId w:val="3"/>
        </w:numPr>
        <w:ind w:left="0" w:hanging="2"/>
      </w:pPr>
      <w:r>
        <w:rPr>
          <w:rFonts w:ascii="Arial" w:eastAsia="Arial" w:hAnsi="Arial" w:cs="Arial"/>
        </w:rPr>
        <w:t>микроавтобус для группы 6-10 чел: +55 USD в одну сторону.</w:t>
      </w:r>
    </w:p>
    <w:p w14:paraId="00000092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3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*Время убытия поезда может быть незначительно изменено по инициативе железнодорожной компании «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Узбекистон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темир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йуллари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».</w:t>
      </w:r>
    </w:p>
    <w:p w14:paraId="00000094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95" w14:textId="77777777" w:rsidR="006E3C87" w:rsidRDefault="005E08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** Порядок посещ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ения объектов во время экскурсий может меняться.</w:t>
      </w:r>
    </w:p>
    <w:p w14:paraId="00000096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7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98" w14:textId="77777777" w:rsidR="006E3C87" w:rsidRDefault="005E08CD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00000099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6E3C87" w14:paraId="405A98B2" w14:textId="77777777">
        <w:trPr>
          <w:trHeight w:val="313"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0000009A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0000009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6E3C87" w14:paraId="6EA0B4FC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9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0000A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6E3C87" w:rsidRPr="005E08CD" w14:paraId="264C1CF6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00000A4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000000A7" w14:textId="77777777" w:rsidR="006E3C87" w:rsidRPr="005E08CD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5E08C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</w:t>
            </w:r>
            <w:proofErr w:type="spellStart"/>
            <w:r w:rsidRPr="005E08C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5E08C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</w:t>
            </w:r>
            <w:r w:rsidRPr="005E08CD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5E08CD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6E3C87" w:rsidRPr="005E08CD" w14:paraId="50FFD51E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A9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00000AC" w14:textId="77777777" w:rsidR="006E3C87" w:rsidRPr="005E08CD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5E08CD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 w:rsidRPr="005E08CD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5E08CD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000000AE" w14:textId="77777777" w:rsidR="006E3C87" w:rsidRPr="005E08CD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AF" w14:textId="77777777" w:rsidR="006E3C87" w:rsidRPr="005E08CD" w:rsidRDefault="006E3C87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00000B0" w14:textId="77777777" w:rsidR="006E3C87" w:rsidRPr="005E08CD" w:rsidRDefault="006E3C87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00000B1" w14:textId="77777777" w:rsidR="006E3C87" w:rsidRDefault="005E08CD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0000B2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6E3C87" w14:paraId="019FD23E" w14:textId="77777777">
        <w:trPr>
          <w:trHeight w:val="306"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000000B3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000000B5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6E3C87" w14:paraId="6B514F0A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B8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000000BB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6E3C87" w14:paraId="29522D85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BD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0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6E3C87" w14:paraId="50A90222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000000C2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000000C5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6E3C87" w14:paraId="7EC3C2BE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7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00000CA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6E3C87" w14:paraId="3712DE8C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CC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000000CF" w14:textId="77777777" w:rsidR="006E3C87" w:rsidRDefault="005E0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000000D1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D2" w14:textId="77777777" w:rsidR="006E3C87" w:rsidRDefault="006E3C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6E3C87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F1B848F-3328-4928-9091-06C4E211E89B}"/>
    <w:embedBold r:id="rId2" w:fontKey="{BD3A352B-1BD8-4A3F-AE4E-08D02B3DB7B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09ACFD18-9957-4059-9BC6-4C7056B0942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C9F17A7-959E-44F5-A8AC-2286F690F9B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6D9061D2-98A7-4B2E-B85C-D09C6815774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25EEE"/>
    <w:multiLevelType w:val="multilevel"/>
    <w:tmpl w:val="18B6444A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3A53AA"/>
    <w:multiLevelType w:val="multilevel"/>
    <w:tmpl w:val="C18A4C7C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2713734"/>
    <w:multiLevelType w:val="multilevel"/>
    <w:tmpl w:val="09E6078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7255D52"/>
    <w:multiLevelType w:val="multilevel"/>
    <w:tmpl w:val="D44E435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87"/>
    <w:rsid w:val="005E08CD"/>
    <w:rsid w:val="006E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E6A8D-4230-4B24-A837-B45214E1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5Pdgt5T9AEmdILQ6Pbj/LA4RQg==">CgMxLjAyDmgubmhhbmMxcTkyeDQyMg5oLnNsaGYyMHF4emNjYjIOaC4xYXNxeTJyenZvYmY4AHIhMTBkSWdnejdPSkRZOG1RdkpKM0RLbXhUblZHcXVFWXpG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1801</Words>
  <Characters>10267</Characters>
  <Application>Microsoft Office Word</Application>
  <DocSecurity>0</DocSecurity>
  <Lines>85</Lines>
  <Paragraphs>24</Paragraphs>
  <ScaleCrop>false</ScaleCrop>
  <Company/>
  <LinksUpToDate>false</LinksUpToDate>
  <CharactersWithSpaces>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3</cp:revision>
  <dcterms:created xsi:type="dcterms:W3CDTF">2023-12-13T15:47:00Z</dcterms:created>
  <dcterms:modified xsi:type="dcterms:W3CDTF">2026-10-13T17:20:00Z</dcterms:modified>
</cp:coreProperties>
</file>