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01ACF" w:rsidRDefault="009167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B04758"/>
          <w:sz w:val="20"/>
          <w:szCs w:val="20"/>
        </w:rPr>
      </w:pPr>
      <w:r>
        <w:rPr>
          <w:noProof/>
          <w:color w:val="000000"/>
        </w:rPr>
        <w:drawing>
          <wp:inline distT="0" distB="0" distL="114300" distR="114300">
            <wp:extent cx="6725920" cy="3362325"/>
            <wp:effectExtent l="0" t="0" r="0" b="0"/>
            <wp:docPr id="103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5920" cy="3362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B01ACF" w:rsidRDefault="0091675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br/>
        <w:t>Восточный экспресс</w:t>
      </w:r>
    </w:p>
    <w:p w14:paraId="00000003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Групповой экскурсионный тур в Узбекистан с поездкой в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горы </w:t>
      </w:r>
    </w:p>
    <w:p w14:paraId="00000004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и переездами между городами на поездах</w:t>
      </w:r>
    </w:p>
    <w:p w14:paraId="00000005" w14:textId="77777777" w:rsidR="00B01ACF" w:rsidRDefault="00B01A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06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Узбекистан</w:t>
      </w:r>
    </w:p>
    <w:p w14:paraId="00000007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7 дней / 6 ночей</w:t>
      </w:r>
    </w:p>
    <w:p w14:paraId="00000008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Ташкент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горы – Самарканд – Бухара</w:t>
      </w:r>
    </w:p>
    <w:p w14:paraId="00000009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p w14:paraId="0000000A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групповых туров на 2027: </w:t>
      </w:r>
    </w:p>
    <w:tbl>
      <w:tblPr>
        <w:tblStyle w:val="ae"/>
        <w:tblW w:w="11164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3828"/>
        <w:gridCol w:w="3686"/>
        <w:gridCol w:w="3650"/>
      </w:tblGrid>
      <w:tr w:rsidR="00B01ACF" w14:paraId="3BBA9307" w14:textId="77777777">
        <w:tc>
          <w:tcPr>
            <w:tcW w:w="3828" w:type="dxa"/>
          </w:tcPr>
          <w:p w14:paraId="0000000B" w14:textId="77777777" w:rsidR="00B01ACF" w:rsidRDefault="00B01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  <w:p w14:paraId="0000000C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21.02-27.02.2027</w:t>
            </w:r>
          </w:p>
          <w:p w14:paraId="0000000D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04.03-10.03.2027</w:t>
            </w:r>
          </w:p>
          <w:p w14:paraId="0000000E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07.03-13.03.2027</w:t>
            </w:r>
          </w:p>
          <w:p w14:paraId="0000000F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11.03-17.03.2027</w:t>
            </w:r>
          </w:p>
          <w:p w14:paraId="00000010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14.03-20.03.2027</w:t>
            </w:r>
          </w:p>
          <w:p w14:paraId="00000011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18.03-24.03.2027</w:t>
            </w:r>
          </w:p>
          <w:p w14:paraId="00000012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21.03-27.03.2027</w:t>
            </w:r>
          </w:p>
          <w:p w14:paraId="00000013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№08: 25.03-31.03.2027</w:t>
            </w:r>
          </w:p>
          <w:p w14:paraId="00000014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№09: 28.03-03.04.2027</w:t>
            </w:r>
          </w:p>
          <w:p w14:paraId="00000015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№10: 01.04-07.04.2027</w:t>
            </w:r>
          </w:p>
          <w:p w14:paraId="00000016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№11: 04.04-10.04.2027</w:t>
            </w:r>
          </w:p>
          <w:p w14:paraId="00000017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№12: 08.04-14.04.2027</w:t>
            </w:r>
          </w:p>
          <w:p w14:paraId="00000018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№13: 11.04-17.04.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  <w:p w14:paraId="00000019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№14: 15.04-21.04.2027</w:t>
            </w:r>
          </w:p>
          <w:p w14:paraId="0000001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№15: 18.04-24.04.2027</w:t>
            </w:r>
          </w:p>
          <w:p w14:paraId="0000001B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№16: 22.04-28.04.2027</w:t>
            </w:r>
          </w:p>
          <w:p w14:paraId="0000001C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№17: 25.04-01.05.2027</w:t>
            </w:r>
          </w:p>
        </w:tc>
        <w:tc>
          <w:tcPr>
            <w:tcW w:w="3686" w:type="dxa"/>
          </w:tcPr>
          <w:p w14:paraId="0000001D" w14:textId="77777777" w:rsidR="00B01ACF" w:rsidRDefault="00B01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  <w:p w14:paraId="0000001E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№18: 29.04-05.05.2027</w:t>
            </w:r>
          </w:p>
          <w:p w14:paraId="0000001F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№19: 02.05-08.05.2027</w:t>
            </w:r>
          </w:p>
          <w:p w14:paraId="00000020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№20: 06.05-12.05.2027</w:t>
            </w:r>
          </w:p>
          <w:p w14:paraId="00000021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№21: 09.05-15.05.2027</w:t>
            </w:r>
          </w:p>
          <w:p w14:paraId="00000022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№22: 16.05-22.05.2027</w:t>
            </w:r>
          </w:p>
          <w:p w14:paraId="00000023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№23: 23.05-29.05.2027</w:t>
            </w:r>
          </w:p>
          <w:p w14:paraId="00000024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№24: 27.05-02.06.2027</w:t>
            </w:r>
          </w:p>
          <w:p w14:paraId="00000025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№25: 30.05-05.06.2027</w:t>
            </w:r>
          </w:p>
          <w:p w14:paraId="00000026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№26: 10.06-16.06.2027</w:t>
            </w:r>
          </w:p>
          <w:p w14:paraId="00000027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№27: 10.07-16.07.2027</w:t>
            </w:r>
          </w:p>
          <w:p w14:paraId="00000028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№28: 31.07-06.08.2027</w:t>
            </w:r>
          </w:p>
          <w:p w14:paraId="00000029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№29: 22.08-28.08.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  <w:p w14:paraId="0000002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№30: 29.08-04.09.2027</w:t>
            </w:r>
          </w:p>
          <w:p w14:paraId="0000002B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№31: 02.09-08.09.2027</w:t>
            </w:r>
          </w:p>
          <w:p w14:paraId="0000002C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№32: 05.09-11.09.2027</w:t>
            </w:r>
          </w:p>
          <w:p w14:paraId="0000002D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№33: 09.09-15.09.2027</w:t>
            </w:r>
          </w:p>
          <w:p w14:paraId="0000002E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№34: 12.09-18.09.2027</w:t>
            </w:r>
          </w:p>
          <w:p w14:paraId="0000002F" w14:textId="77777777" w:rsidR="00B01ACF" w:rsidRDefault="00B01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</w:tc>
        <w:tc>
          <w:tcPr>
            <w:tcW w:w="3650" w:type="dxa"/>
          </w:tcPr>
          <w:p w14:paraId="00000030" w14:textId="77777777" w:rsidR="00B01ACF" w:rsidRDefault="00B01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</w:p>
          <w:p w14:paraId="00000031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№35: 16.09-22.09.2027</w:t>
            </w:r>
          </w:p>
          <w:p w14:paraId="00000032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№36: 19.09-25.09.2027</w:t>
            </w:r>
          </w:p>
          <w:p w14:paraId="00000033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№37: 23.09-29.09.2027</w:t>
            </w:r>
          </w:p>
          <w:p w14:paraId="00000034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№38: 26.09-02.10.2027</w:t>
            </w:r>
          </w:p>
          <w:p w14:paraId="00000035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№39: 30.09-06.10.2027</w:t>
            </w:r>
          </w:p>
          <w:p w14:paraId="00000036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№40: 03.10-09.10.2027</w:t>
            </w:r>
          </w:p>
          <w:p w14:paraId="00000037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№41: 07.10-13.10.2027</w:t>
            </w:r>
          </w:p>
          <w:p w14:paraId="00000038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№42: 10.10-16.10.2027</w:t>
            </w:r>
          </w:p>
          <w:p w14:paraId="00000039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№43: 14.10-20.10.2027</w:t>
            </w:r>
          </w:p>
          <w:p w14:paraId="0000003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№44: 17.10-23.10.2027</w:t>
            </w:r>
          </w:p>
          <w:p w14:paraId="0000003B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№45: 21.10-27.10.2027</w:t>
            </w:r>
          </w:p>
          <w:p w14:paraId="0000003C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№46: 24.10-30.10.2027</w:t>
            </w:r>
          </w:p>
          <w:p w14:paraId="0000003D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№47: 28.10-03.11.2027</w:t>
            </w:r>
          </w:p>
          <w:p w14:paraId="0000003E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№48: 31.10-06.11.2027</w:t>
            </w:r>
          </w:p>
          <w:p w14:paraId="0000003F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№49: 07.11-13.11.2027</w:t>
            </w:r>
          </w:p>
        </w:tc>
      </w:tr>
    </w:tbl>
    <w:p w14:paraId="00000040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Этот насыщенный тур в Узбекистан перенесет вас в атмосферу волшебного Востока, с его солнцем, вкуснейшей узбекской кухней и потрясающей средневековой архитектурой. Мы успеем побывать в главных исторических городах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Ташкенте</w:t>
      </w:r>
      <w:r>
        <w:rPr>
          <w:rFonts w:ascii="Arial" w:eastAsia="Arial" w:hAnsi="Arial" w:cs="Arial"/>
          <w:color w:val="000000"/>
          <w:sz w:val="20"/>
          <w:szCs w:val="20"/>
        </w:rPr>
        <w:t>, увидим вс</w:t>
      </w:r>
      <w:r>
        <w:rPr>
          <w:rFonts w:ascii="Arial" w:eastAsia="Arial" w:hAnsi="Arial" w:cs="Arial"/>
          <w:color w:val="000000"/>
          <w:sz w:val="20"/>
          <w:szCs w:val="20"/>
        </w:rPr>
        <w:t>е самые «открыточные» архитектурные достопримечательности, от которых захватывает дух!</w:t>
      </w:r>
    </w:p>
    <w:p w14:paraId="00000041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Помимо интересных экскурсий в городах, нас ждут прекрасные горы Тянь-Шаня: мы поднимемся на канатной дороге к смотровой площадке с лучшими панорамными видами и погуляем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по красивым горным тропам. В тур также включен обед в Среднеазиатском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центре плова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Ташкенте, где ежедневно готовят 10 тонн лучшего плова в стране, и посещение атмосферной студии-мастерской с небольшим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кукольным театром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Бухаре.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 xml:space="preserve"> </w:t>
      </w:r>
    </w:p>
    <w:p w14:paraId="00000042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Все переезды между городами Узбекистана осуществляются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на поездах,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что значительно экономит время и силы для экскурсий и прогулок. Ждем вас в нашей красивой, гостеприимной и солнечной стране! </w:t>
      </w:r>
    </w:p>
    <w:p w14:paraId="00000043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B01ACF" w14:paraId="7FA740DE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0000044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0000045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B01ACF" w14:paraId="4E706FDF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6" w14:textId="77777777" w:rsidR="00B01ACF" w:rsidRDefault="00916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7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Ташкент </w:t>
            </w:r>
          </w:p>
          <w:p w14:paraId="00000048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Ташкент. 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00000049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ческие памятники времен зороастризма, которым уже более 2200 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0000004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ременной части Ташкента. Ночь в гостинице.</w:t>
            </w:r>
          </w:p>
          <w:p w14:paraId="0000004B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B01ACF" w14:paraId="4A809527" w14:textId="77777777">
        <w:trPr>
          <w:trHeight w:val="4192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C" w14:textId="77777777" w:rsidR="00B01ACF" w:rsidRDefault="00916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D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Чимган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(85 км + 85 км, 3 ч + 3 ч)</w:t>
            </w:r>
          </w:p>
          <w:p w14:paraId="0000004E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Чимганские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горы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(отроги Западного Тянь-Шаня) – живописнейшую курортную зону, расположенную в 85 км от Ташкента на высотах 1600-3309 м над уровнем моря. Высшая точка района – вершина Большой Чимган (3309 м), именно ее можно увидеть невооруженным глазом прямо с ташкентских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улиц.</w:t>
            </w:r>
          </w:p>
          <w:p w14:paraId="0000004F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Посещение горного курорта «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Амирсой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Подъем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смотровую площадку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(2290 м) на современном и комфортабельном канатном подъемнике гондольного типа. С высоты открываются поистине потрясающие панорамы на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хребет,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Чарвакское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водохранилище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зн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аменитый поселок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Бричмулла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50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Пешая прогулка в горах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в любое время года красиво и свежо, а чистая энергетика гор наполняет душу восторгом. </w:t>
            </w:r>
          </w:p>
          <w:p w14:paraId="00000051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 пути – остановка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местечке под названием "Бочки", неподалеку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Чарвакского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водохранилища. Тут множество кафе и ресторанов с национальной кухней, где готовят отменные узбекские шашлыки. </w:t>
            </w:r>
          </w:p>
          <w:p w14:paraId="00000052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Вечерняя прогулка по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парку «Ташкент-Сити»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 поющими фонтанами.</w:t>
            </w:r>
          </w:p>
          <w:p w14:paraId="00000053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4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B01ACF" w14:paraId="41E6DC86" w14:textId="77777777">
        <w:trPr>
          <w:trHeight w:val="1408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5" w14:textId="77777777" w:rsidR="00B01ACF" w:rsidRDefault="00916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6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(экскурсия). Ташкент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 ч 32 мин).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57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подлинник уникальной рукописи Корана Усмана и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глинобитными домами, узкими улочками и подлинной атмосферой Старого Ташкента.  </w:t>
            </w:r>
          </w:p>
          <w:p w14:paraId="00000058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00000059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белоснеж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Минор; монумент «Мужество», сквер Амира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Темура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ташкентские куранты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 близнеца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Дворец форумов,  театральная площадь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>Большой театр Узбекистана, площадь Космонавтов. Парк 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Анхор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посещение этнографической части с магазинами современных диза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йнеров одежды, украшений и посуды.</w:t>
            </w:r>
          </w:p>
          <w:p w14:paraId="0000005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вечернем поезде (20:13–23:45*, время в пути: 3 ч 32 мин). </w:t>
            </w:r>
          </w:p>
          <w:p w14:paraId="0000005B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C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B01ACF" w14:paraId="50A6D4F9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D" w14:textId="77777777" w:rsidR="00B01ACF" w:rsidRDefault="00916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4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E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000005F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невековья.</w:t>
            </w:r>
          </w:p>
          <w:p w14:paraId="00000060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00000061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2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B01ACF" w14:paraId="2B453B8F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3" w14:textId="77777777" w:rsidR="00B01ACF" w:rsidRDefault="00916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4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 ч 23 мин)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 Бухара (экскурсия)</w:t>
            </w:r>
          </w:p>
          <w:p w14:paraId="00000065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Свободное время для самостоятельной прогулки по Самарканду.</w:t>
            </w:r>
          </w:p>
          <w:p w14:paraId="00000066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дневном поезде (12:15–14:38*, время в пути: 2 ч 23 мин). </w:t>
            </w:r>
          </w:p>
          <w:p w14:paraId="00000067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древнейших городов мира, через который проходил Великий шелковый путь. Средневек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овая Бухара была важным политическим, культурным и религиозным центром Среднего Востока. Здесь прекрасно сохранилось более 140 памятников архитектуры. Исторический центр Бухары включен в Список всемирного наследия ЮНЕСКО.</w:t>
            </w:r>
          </w:p>
          <w:p w14:paraId="00000068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торгового квартала крытых базаров XVI ве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69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атмосферной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мастерской марионеток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площади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Потомственные мастера расскажут и покажут, как создаются потрясающие куклы-марионетки, и затем оживят их в своих руках, устроив небольшое представление. Среди множества кукол изящной ручной работы можно легко найти своего "двойника"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 забрать его с собой на память о Бухаре.</w:t>
            </w:r>
          </w:p>
          <w:p w14:paraId="0000006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B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B01ACF" w14:paraId="1A0AB465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C" w14:textId="77777777" w:rsidR="00B01ACF" w:rsidRDefault="00916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D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</w:t>
            </w:r>
          </w:p>
          <w:p w14:paraId="0000006E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деревянными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включающий знаменитый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(46,5 м), мечеть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Мири Араб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медресе Абдулазиз-хана,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6F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0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B01ACF" w14:paraId="27B73932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1" w14:textId="77777777" w:rsidR="00B01ACF" w:rsidRDefault="00916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2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(убытие)</w:t>
            </w:r>
          </w:p>
          <w:p w14:paraId="00000073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Убытие из Бухары. Групповой переезд в аэропорт. Завершение программы тура.</w:t>
            </w:r>
          </w:p>
          <w:p w14:paraId="00000074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75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tbl>
      <w:tblPr>
        <w:tblStyle w:val="af0"/>
        <w:tblW w:w="95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112"/>
        <w:gridCol w:w="2478"/>
      </w:tblGrid>
      <w:tr w:rsidR="00B01ACF" w14:paraId="3B19F6FA" w14:textId="77777777">
        <w:trPr>
          <w:trHeight w:val="286"/>
          <w:jc w:val="center"/>
        </w:trPr>
        <w:tc>
          <w:tcPr>
            <w:tcW w:w="9590" w:type="dxa"/>
            <w:gridSpan w:val="2"/>
            <w:shd w:val="clear" w:color="auto" w:fill="B04758"/>
            <w:vAlign w:val="center"/>
          </w:tcPr>
          <w:p w14:paraId="00000076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B01ACF" w14:paraId="6E24970E" w14:textId="77777777">
        <w:trPr>
          <w:trHeight w:val="352"/>
          <w:jc w:val="center"/>
        </w:trPr>
        <w:tc>
          <w:tcPr>
            <w:tcW w:w="7112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7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478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7D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</w:rPr>
              <w:t>820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USD</w:t>
            </w:r>
          </w:p>
        </w:tc>
      </w:tr>
      <w:tr w:rsidR="00B01ACF" w14:paraId="0CC3E3CF" w14:textId="77777777">
        <w:trPr>
          <w:trHeight w:val="352"/>
          <w:jc w:val="center"/>
        </w:trPr>
        <w:tc>
          <w:tcPr>
            <w:tcW w:w="7112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7E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478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81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+1</w:t>
            </w:r>
            <w:r>
              <w:rPr>
                <w:rFonts w:ascii="Arial" w:eastAsia="Arial" w:hAnsi="Arial" w:cs="Arial"/>
                <w:color w:val="AB4C58"/>
              </w:rPr>
              <w:t>7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0 USD</w:t>
            </w:r>
          </w:p>
        </w:tc>
      </w:tr>
    </w:tbl>
    <w:p w14:paraId="00000083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85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00000086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00000087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88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00000089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8A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8B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Ж/д билеты эконом-класса на скоростной поезд «Шарк» по направл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ениям: Ташкент – Самарканд, Самарканд – Бухара. </w:t>
      </w:r>
    </w:p>
    <w:p w14:paraId="0000008C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0" w:name="_heading=h.7t54rh4qmenf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0000008D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Однодневная поездка в горную курортную зону Чимган, Западный Тянь-Шань.</w:t>
      </w:r>
    </w:p>
    <w:p w14:paraId="0000008E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1" w:name="_heading=h.rr6mrbsfb2p9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Билеты на канатную дорогу на горном курорте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Амирсой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».</w:t>
      </w:r>
    </w:p>
    <w:p w14:paraId="0000008F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на «Бочках» неподалек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у от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Чарвакского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водохранилища.</w:t>
      </w:r>
    </w:p>
    <w:p w14:paraId="00000090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Козон». </w:t>
      </w:r>
    </w:p>
    <w:p w14:paraId="00000091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92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00000093" w14:textId="77777777" w:rsidR="00B01ACF" w:rsidRDefault="00916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00000094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95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0000096" w14:textId="77777777" w:rsidR="00B01ACF" w:rsidRDefault="009167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97" w14:textId="77777777" w:rsidR="00B01ACF" w:rsidRDefault="009167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Входные билеты на памятники в городах. </w:t>
      </w:r>
    </w:p>
    <w:p w14:paraId="00000098" w14:textId="77777777" w:rsidR="00B01ACF" w:rsidRDefault="009167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питания, за исключением указанного в программе тура.</w:t>
      </w:r>
    </w:p>
    <w:p w14:paraId="00000099" w14:textId="77777777" w:rsidR="00B01ACF" w:rsidRDefault="009167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9A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B" w14:textId="77777777" w:rsidR="00B01ACF" w:rsidRDefault="0091675E">
      <w:pPr>
        <w:spacing w:after="60"/>
        <w:ind w:left="0" w:hanging="2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Дополнительные услуги:</w:t>
      </w:r>
    </w:p>
    <w:p w14:paraId="0000009C" w14:textId="77777777" w:rsidR="00B01ACF" w:rsidRDefault="0091675E">
      <w:pPr>
        <w:numPr>
          <w:ilvl w:val="0"/>
          <w:numId w:val="4"/>
        </w:numPr>
        <w:ind w:left="0" w:hanging="2"/>
      </w:pPr>
      <w:r>
        <w:rPr>
          <w:rFonts w:ascii="Arial" w:eastAsia="Arial" w:hAnsi="Arial" w:cs="Arial"/>
        </w:rPr>
        <w:t>Дополнительная ночь по прибытии или убытии в гостинице 3*:</w:t>
      </w:r>
    </w:p>
    <w:p w14:paraId="0000009D" w14:textId="77777777" w:rsidR="00B01ACF" w:rsidRDefault="0091675E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одноместный номер – 66 USD за номер в сутки,</w:t>
      </w:r>
    </w:p>
    <w:p w14:paraId="0000009E" w14:textId="77777777" w:rsidR="00B01ACF" w:rsidRDefault="0091675E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двухместный номер – 75 USD за номер в сутки.</w:t>
      </w:r>
    </w:p>
    <w:p w14:paraId="0000009F" w14:textId="77777777" w:rsidR="00B01ACF" w:rsidRDefault="0091675E">
      <w:pPr>
        <w:numPr>
          <w:ilvl w:val="0"/>
          <w:numId w:val="4"/>
        </w:numPr>
        <w:spacing w:before="60"/>
        <w:ind w:left="0" w:hanging="2"/>
      </w:pPr>
      <w:r>
        <w:rPr>
          <w:rFonts w:ascii="Arial" w:eastAsia="Arial" w:hAnsi="Arial" w:cs="Arial"/>
        </w:rPr>
        <w:t xml:space="preserve">Доплата за индивидуальный трансфер аэропорт – гостиница – аэропорт: </w:t>
      </w:r>
    </w:p>
    <w:p w14:paraId="000000A0" w14:textId="77777777" w:rsidR="00B01ACF" w:rsidRDefault="0091675E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седан: +30 USD в одну сторону,</w:t>
      </w:r>
    </w:p>
    <w:p w14:paraId="000000A1" w14:textId="77777777" w:rsidR="00B01ACF" w:rsidRDefault="0091675E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микроавтобус для группы до 5 чел: +45 USD в одну сторону,</w:t>
      </w:r>
    </w:p>
    <w:p w14:paraId="000000A2" w14:textId="77777777" w:rsidR="00B01ACF" w:rsidRDefault="0091675E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микроавтобус для группы 6-10 чел: +55 USD в одну сторону.</w:t>
      </w:r>
    </w:p>
    <w:p w14:paraId="000000A3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A4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*Время убытия поезда может быть незначи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тельно изменено по инициативе железнодорожной компании «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Узбекистон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темир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йуллари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».</w:t>
      </w:r>
    </w:p>
    <w:p w14:paraId="000000A5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A6" w14:textId="77777777" w:rsidR="00B01ACF" w:rsidRDefault="009167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** Порядок посещения объектов во время экскурсий может меняться.</w:t>
      </w:r>
    </w:p>
    <w:p w14:paraId="000000A7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A8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A9" w14:textId="77777777" w:rsidR="00B01ACF" w:rsidRDefault="0091675E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00000AA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B01ACF" w14:paraId="52072915" w14:textId="77777777">
        <w:trPr>
          <w:trHeight w:val="313"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000000AB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6008" w:type="dxa"/>
            <w:gridSpan w:val="2"/>
            <w:shd w:val="clear" w:color="auto" w:fill="B04758"/>
            <w:vAlign w:val="center"/>
          </w:tcPr>
          <w:p w14:paraId="000000AD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B01ACF" w14:paraId="77BFDCE6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B0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B3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B01ACF" w:rsidRPr="0091675E" w14:paraId="168A4E55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B5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vAlign w:val="center"/>
          </w:tcPr>
          <w:p w14:paraId="000000B8" w14:textId="77777777" w:rsidR="00B01ACF" w:rsidRPr="0091675E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91675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91675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91675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</w:t>
            </w:r>
            <w:r w:rsidRPr="0091675E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1675E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B01ACF" w:rsidRPr="0091675E" w14:paraId="52EBC036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B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Бухара</w:t>
            </w:r>
          </w:p>
        </w:tc>
        <w:tc>
          <w:tcPr>
            <w:tcW w:w="5923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BD" w14:textId="77777777" w:rsidR="00B01ACF" w:rsidRPr="0091675E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91675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 w:rsidRPr="0091675E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1675E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</w:tbl>
    <w:p w14:paraId="000000BF" w14:textId="77777777" w:rsidR="00B01ACF" w:rsidRPr="0091675E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C0" w14:textId="77777777" w:rsidR="00B01ACF" w:rsidRPr="0091675E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C1" w14:textId="77777777" w:rsidR="00B01ACF" w:rsidRDefault="0091675E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0000C2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2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B01ACF" w14:paraId="3939AD56" w14:textId="77777777">
        <w:trPr>
          <w:trHeight w:val="306"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000000C3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0C5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B01ACF" w14:paraId="74BB8E49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C8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000000CB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B01ACF" w14:paraId="5A4E82C0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CD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0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B01ACF" w14:paraId="10FADFE3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D2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000000D5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B01ACF" w14:paraId="036BBCAB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7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DA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B01ACF" w14:paraId="57319E3F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DC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DF" w14:textId="77777777" w:rsidR="00B01ACF" w:rsidRDefault="009167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000000E1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E2" w14:textId="77777777" w:rsidR="00B01ACF" w:rsidRDefault="00B01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sectPr w:rsidR="00B01ACF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2CAA633-D522-42AC-8457-FB7A8EF7F6B0}"/>
    <w:embedBold r:id="rId2" w:fontKey="{449B3C35-9D47-469E-8D97-76BC5B04112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A1CA420C-DEEE-4C76-AAAE-1373B098550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F900F228-6C71-4D94-94DF-F4B43B695A4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DE7BA1F0-FD78-4A26-A635-84E9933ECD6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F4C72"/>
    <w:multiLevelType w:val="multilevel"/>
    <w:tmpl w:val="F7D8B70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603655C3"/>
    <w:multiLevelType w:val="multilevel"/>
    <w:tmpl w:val="B86C78A6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EDE19B4"/>
    <w:multiLevelType w:val="multilevel"/>
    <w:tmpl w:val="A1B401DE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0B05E8E"/>
    <w:multiLevelType w:val="multilevel"/>
    <w:tmpl w:val="8D48A30E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CF"/>
    <w:rsid w:val="0091675E"/>
    <w:rsid w:val="00B0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50AFA6-AE97-4AD4-AA1B-80D7E415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W/8knT0OA77n7Bf92UKcvauMuA==">CgMxLjAyDmguN3Q1NHJoNHFtZW5mMg5oLnJyNm1yYnNmYjJwOTIOaC55Z3drbzV5OGp1dTI4AHIhMVhHWl8zcnpkTGNuejhqcWZEVmY4RE5tSVc4UXBwTDJY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1524</Words>
  <Characters>10260</Characters>
  <Application>Microsoft Office Word</Application>
  <DocSecurity>0</DocSecurity>
  <Lines>366</Lines>
  <Paragraphs>196</Paragraphs>
  <ScaleCrop>false</ScaleCrop>
  <Company/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2</cp:revision>
  <dcterms:created xsi:type="dcterms:W3CDTF">2023-12-13T15:47:00Z</dcterms:created>
  <dcterms:modified xsi:type="dcterms:W3CDTF">2026-10-13T17:09:00Z</dcterms:modified>
</cp:coreProperties>
</file>